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4"/>
        <w:tblW w:w="8522" w:type="dxa"/>
        <w:tblInd w:w="0" w:type="dxa"/>
        <w:tblLayout w:type="fixed"/>
        <w:tblCellMar>
          <w:top w:w="0" w:type="dxa"/>
          <w:left w:w="108" w:type="dxa"/>
          <w:bottom w:w="0" w:type="dxa"/>
          <w:right w:w="108" w:type="dxa"/>
        </w:tblCellMar>
      </w:tblPr>
      <w:tblGrid>
        <w:gridCol w:w="2840"/>
        <w:gridCol w:w="3820"/>
        <w:gridCol w:w="1862"/>
      </w:tblGrid>
      <w:tr>
        <w:tblPrEx>
          <w:tblCellMar>
            <w:top w:w="0" w:type="dxa"/>
            <w:left w:w="108" w:type="dxa"/>
            <w:bottom w:w="0" w:type="dxa"/>
            <w:right w:w="108" w:type="dxa"/>
          </w:tblCellMar>
        </w:tblPrEx>
        <w:tc>
          <w:tcPr>
            <w:tcW w:w="2840" w:type="dxa"/>
          </w:tcPr>
          <w:p>
            <w:pPr>
              <w:spacing w:line="500" w:lineRule="exact"/>
              <w:ind w:firstLine="0" w:firstLineChars="0"/>
              <w:rPr>
                <w:rFonts w:ascii="宋体" w:hAnsi="宋体"/>
                <w:b/>
              </w:rPr>
            </w:pPr>
            <w:r>
              <w:commentReference w:id="0"/>
            </w:r>
          </w:p>
        </w:tc>
        <w:tc>
          <w:tcPr>
            <w:tcW w:w="3820" w:type="dxa"/>
          </w:tcPr>
          <w:p>
            <w:pPr>
              <w:spacing w:line="500" w:lineRule="exact"/>
              <w:ind w:firstLine="0" w:firstLineChars="0"/>
              <w:jc w:val="right"/>
              <w:rPr>
                <w:rFonts w:ascii="宋体" w:hAnsi="宋体"/>
                <w:b/>
              </w:rPr>
            </w:pPr>
            <w:r>
              <w:rPr>
                <w:rFonts w:hint="eastAsia" w:ascii="宋体" w:hAnsi="宋体"/>
                <w:b/>
              </w:rPr>
              <w:t>学校代码：</w:t>
            </w:r>
          </w:p>
        </w:tc>
        <w:tc>
          <w:tcPr>
            <w:tcW w:w="1862" w:type="dxa"/>
          </w:tcPr>
          <w:p>
            <w:pPr>
              <w:spacing w:line="500" w:lineRule="exact"/>
              <w:ind w:firstLine="0" w:firstLineChars="0"/>
              <w:rPr>
                <w:rFonts w:ascii="宋体" w:hAnsi="宋体"/>
                <w:b/>
              </w:rPr>
            </w:pPr>
            <w:r>
              <w:rPr>
                <w:rFonts w:ascii="宋体" w:hAnsi="宋体"/>
                <w:b/>
              </w:rPr>
              <w:t>10276</w:t>
            </w:r>
          </w:p>
        </w:tc>
      </w:tr>
      <w:tr>
        <w:tblPrEx>
          <w:tblCellMar>
            <w:top w:w="0" w:type="dxa"/>
            <w:left w:w="108" w:type="dxa"/>
            <w:bottom w:w="0" w:type="dxa"/>
            <w:right w:w="108" w:type="dxa"/>
          </w:tblCellMar>
        </w:tblPrEx>
        <w:tc>
          <w:tcPr>
            <w:tcW w:w="2840" w:type="dxa"/>
          </w:tcPr>
          <w:p>
            <w:pPr>
              <w:spacing w:line="500" w:lineRule="exact"/>
              <w:ind w:firstLine="0" w:firstLineChars="0"/>
              <w:rPr>
                <w:rFonts w:ascii="宋体" w:hAnsi="宋体"/>
                <w:b/>
              </w:rPr>
            </w:pPr>
          </w:p>
        </w:tc>
        <w:tc>
          <w:tcPr>
            <w:tcW w:w="3820" w:type="dxa"/>
          </w:tcPr>
          <w:p>
            <w:pPr>
              <w:spacing w:line="500" w:lineRule="exact"/>
              <w:ind w:firstLine="0" w:firstLineChars="0"/>
              <w:jc w:val="right"/>
              <w:rPr>
                <w:rFonts w:ascii="宋体" w:hAnsi="宋体"/>
                <w:b/>
              </w:rPr>
            </w:pPr>
            <w:r>
              <w:rPr>
                <w:rFonts w:hint="eastAsia" w:ascii="宋体" w:hAnsi="宋体"/>
                <w:b/>
              </w:rPr>
              <w:t>学    号：</w:t>
            </w:r>
          </w:p>
        </w:tc>
        <w:tc>
          <w:tcPr>
            <w:tcW w:w="1862" w:type="dxa"/>
          </w:tcPr>
          <w:p>
            <w:pPr>
              <w:spacing w:line="500" w:lineRule="exact"/>
              <w:ind w:firstLine="0" w:firstLineChars="0"/>
              <w:rPr>
                <w:rFonts w:ascii="宋体" w:hAnsi="宋体"/>
                <w:b/>
              </w:rPr>
            </w:pPr>
          </w:p>
        </w:tc>
      </w:tr>
    </w:tbl>
    <w:p>
      <w:pPr>
        <w:ind w:firstLine="0" w:firstLineChars="0"/>
        <w:jc w:val="center"/>
      </w:pPr>
    </w:p>
    <w:p>
      <w:pPr>
        <w:ind w:firstLine="0" w:firstLineChars="0"/>
        <w:jc w:val="center"/>
        <w:rPr>
          <w:lang w:eastAsia="zh-TW"/>
        </w:rPr>
      </w:pPr>
      <w:r>
        <w:rPr>
          <w:lang w:eastAsia="zh-TW"/>
        </w:rPr>
        <w:drawing>
          <wp:inline distT="0" distB="0" distL="0" distR="0">
            <wp:extent cx="4679950" cy="101092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80000" cy="1011521"/>
                    </a:xfrm>
                    <a:prstGeom prst="rect">
                      <a:avLst/>
                    </a:prstGeom>
                  </pic:spPr>
                </pic:pic>
              </a:graphicData>
            </a:graphic>
          </wp:inline>
        </w:drawing>
      </w:r>
    </w:p>
    <w:p>
      <w:pPr>
        <w:adjustRightInd w:val="0"/>
        <w:snapToGrid w:val="0"/>
        <w:ind w:left="-240" w:leftChars="-100" w:right="-240" w:rightChars="-100" w:firstLine="0" w:firstLineChars="0"/>
        <w:jc w:val="center"/>
        <w:rPr>
          <w:rFonts w:ascii="宋体" w:hAnsi="宋体" w:cs="宋体"/>
          <w:color w:val="990000"/>
          <w:sz w:val="60"/>
          <w:szCs w:val="60"/>
        </w:rPr>
      </w:pPr>
    </w:p>
    <w:p>
      <w:pPr>
        <w:ind w:left="-240" w:leftChars="-100" w:right="-240" w:rightChars="-100" w:firstLine="0" w:firstLineChars="0"/>
        <w:jc w:val="center"/>
        <w:rPr>
          <w:rFonts w:ascii="宋体" w:hAnsi="宋体" w:cs="宋体"/>
          <w:color w:val="990000"/>
          <w:sz w:val="60"/>
          <w:szCs w:val="60"/>
        </w:rPr>
      </w:pPr>
      <w:r>
        <w:rPr>
          <w:rFonts w:hint="eastAsia" w:ascii="宋体" w:hAnsi="宋体" w:cs="宋体"/>
          <w:color w:val="990000"/>
          <w:sz w:val="60"/>
          <w:szCs w:val="60"/>
        </w:rPr>
        <w:t>申请硕士学位论文</w:t>
      </w:r>
    </w:p>
    <w:p>
      <w:pPr>
        <w:ind w:left="-240" w:leftChars="-100" w:right="-240" w:rightChars="-100" w:firstLine="0" w:firstLineChars="0"/>
        <w:jc w:val="center"/>
        <w:rPr>
          <w:rFonts w:ascii="Garamond" w:hAnsi="Garamond" w:cs="Bookman Old Style"/>
          <w:color w:val="990000"/>
          <w:spacing w:val="18"/>
          <w:sz w:val="40"/>
          <w:szCs w:val="40"/>
        </w:rPr>
      </w:pPr>
      <w:r>
        <w:rPr>
          <w:rFonts w:ascii="Garamond" w:hAnsi="Garamond" w:cs="Bookman Old Style"/>
          <w:color w:val="990000"/>
          <w:spacing w:val="18"/>
          <w:sz w:val="40"/>
          <w:szCs w:val="40"/>
        </w:rPr>
        <w:t>Thesis Submitted for the Master’s Degree</w:t>
      </w:r>
    </w:p>
    <w:p>
      <w:pPr>
        <w:adjustRightInd w:val="0"/>
        <w:snapToGrid w:val="0"/>
        <w:ind w:left="-240" w:leftChars="-100" w:right="-240" w:rightChars="-100" w:firstLine="0" w:firstLineChars="0"/>
        <w:jc w:val="center"/>
        <w:rPr>
          <w:rFonts w:ascii="Garamond" w:hAnsi="Garamond" w:cs="Bookman Old Style"/>
          <w:color w:val="990000"/>
          <w:spacing w:val="18"/>
          <w:sz w:val="40"/>
          <w:szCs w:val="40"/>
        </w:rPr>
      </w:pPr>
      <w:r>
        <w:rPr>
          <w:rFonts w:hint="eastAsia" w:ascii="Garamond" w:hAnsi="Garamond" w:cs="Bookman Old Style"/>
          <w:color w:val="990000"/>
          <w:spacing w:val="18"/>
          <w:sz w:val="40"/>
          <w:szCs w:val="40"/>
        </w:rPr>
        <w:t>（学术学位）</w:t>
      </w:r>
    </w:p>
    <w:p>
      <w:pPr>
        <w:ind w:firstLine="480"/>
      </w:pPr>
    </w:p>
    <w:tbl>
      <w:tblPr>
        <w:tblStyle w:val="24"/>
        <w:tblW w:w="8501" w:type="dxa"/>
        <w:jc w:val="center"/>
        <w:tblLayout w:type="fixed"/>
        <w:tblCellMar>
          <w:top w:w="0" w:type="dxa"/>
          <w:left w:w="108" w:type="dxa"/>
          <w:bottom w:w="0" w:type="dxa"/>
          <w:right w:w="108" w:type="dxa"/>
        </w:tblCellMar>
      </w:tblPr>
      <w:tblGrid>
        <w:gridCol w:w="2408"/>
        <w:gridCol w:w="6093"/>
      </w:tblGrid>
      <w:tr>
        <w:tblPrEx>
          <w:tblCellMar>
            <w:top w:w="0" w:type="dxa"/>
            <w:left w:w="108" w:type="dxa"/>
            <w:bottom w:w="0" w:type="dxa"/>
            <w:right w:w="108" w:type="dxa"/>
          </w:tblCellMar>
        </w:tblPrEx>
        <w:trPr>
          <w:jc w:val="center"/>
        </w:trPr>
        <w:tc>
          <w:tcPr>
            <w:tcW w:w="2408" w:type="dxa"/>
          </w:tcPr>
          <w:p>
            <w:pPr>
              <w:ind w:firstLine="0" w:firstLineChars="0"/>
              <w:rPr>
                <w:rFonts w:ascii="黑体" w:eastAsia="黑体"/>
                <w:bCs/>
                <w:sz w:val="46"/>
                <w:szCs w:val="46"/>
              </w:rPr>
            </w:pPr>
            <w:r>
              <w:rPr>
                <w:rFonts w:hint="eastAsia" w:ascii="黑体" w:eastAsia="黑体" w:cs="黑体"/>
                <w:bCs/>
                <w:sz w:val="46"/>
                <w:szCs w:val="46"/>
              </w:rPr>
              <w:t>论文题目：</w:t>
            </w:r>
          </w:p>
        </w:tc>
        <w:tc>
          <w:tcPr>
            <w:tcW w:w="6093" w:type="dxa"/>
            <w:tcBorders>
              <w:bottom w:val="single" w:color="auto" w:sz="12" w:space="0"/>
            </w:tcBorders>
          </w:tcPr>
          <w:p>
            <w:pPr>
              <w:ind w:firstLine="0" w:firstLineChars="0"/>
              <w:jc w:val="center"/>
              <w:rPr>
                <w:rFonts w:ascii="黑体" w:eastAsia="黑体"/>
                <w:bCs/>
                <w:sz w:val="28"/>
                <w:szCs w:val="28"/>
              </w:rPr>
            </w:pPr>
          </w:p>
        </w:tc>
      </w:tr>
      <w:tr>
        <w:tblPrEx>
          <w:tblCellMar>
            <w:top w:w="0" w:type="dxa"/>
            <w:left w:w="108" w:type="dxa"/>
            <w:bottom w:w="0" w:type="dxa"/>
            <w:right w:w="108" w:type="dxa"/>
          </w:tblCellMar>
        </w:tblPrEx>
        <w:trPr>
          <w:jc w:val="center"/>
        </w:trPr>
        <w:tc>
          <w:tcPr>
            <w:tcW w:w="2408" w:type="dxa"/>
          </w:tcPr>
          <w:p>
            <w:pPr>
              <w:ind w:firstLine="0" w:firstLineChars="0"/>
              <w:rPr>
                <w:rFonts w:ascii="黑体" w:eastAsia="黑体" w:cs="黑体"/>
                <w:bCs/>
                <w:sz w:val="46"/>
                <w:szCs w:val="46"/>
              </w:rPr>
            </w:pPr>
          </w:p>
        </w:tc>
        <w:tc>
          <w:tcPr>
            <w:tcW w:w="6093" w:type="dxa"/>
            <w:tcBorders>
              <w:top w:val="single" w:color="auto" w:sz="12" w:space="0"/>
              <w:bottom w:val="single" w:color="auto" w:sz="12" w:space="0"/>
            </w:tcBorders>
          </w:tcPr>
          <w:p>
            <w:pPr>
              <w:ind w:firstLine="0" w:firstLineChars="0"/>
              <w:jc w:val="center"/>
              <w:rPr>
                <w:rFonts w:ascii="黑体" w:eastAsia="黑体" w:cs="黑体"/>
                <w:bCs/>
                <w:sz w:val="28"/>
                <w:szCs w:val="28"/>
              </w:rPr>
            </w:pPr>
            <w:r>
              <w:rPr>
                <w:color w:val="000000"/>
                <w:sz w:val="40"/>
                <w:szCs w:val="40"/>
              </w:rPr>
              <w:drawing>
                <wp:anchor distT="0" distB="0" distL="114300" distR="114300" simplePos="0" relativeHeight="251659264" behindDoc="1" locked="0" layoutInCell="1" allowOverlap="1">
                  <wp:simplePos x="0" y="0"/>
                  <wp:positionH relativeFrom="column">
                    <wp:posOffset>-3555365</wp:posOffset>
                  </wp:positionH>
                  <wp:positionV relativeFrom="paragraph">
                    <wp:posOffset>53975</wp:posOffset>
                  </wp:positionV>
                  <wp:extent cx="8458200" cy="4838700"/>
                  <wp:effectExtent l="0" t="0" r="0" b="0"/>
                  <wp:wrapNone/>
                  <wp:docPr id="1716919243" name="图片 115" descr="硕士论文封面 拷贝"/>
                  <wp:cNvGraphicFramePr/>
                  <a:graphic xmlns:a="http://schemas.openxmlformats.org/drawingml/2006/main">
                    <a:graphicData uri="http://schemas.openxmlformats.org/drawingml/2006/picture">
                      <pic:pic xmlns:pic="http://schemas.openxmlformats.org/drawingml/2006/picture">
                        <pic:nvPicPr>
                          <pic:cNvPr id="1716919243" name="图片 115" descr="硕士论文封面 拷贝"/>
                          <pic:cNvPicPr/>
                        </pic:nvPicPr>
                        <pic:blipFill>
                          <a:blip r:embed="rId15">
                            <a:extLst>
                              <a:ext uri="{28A0092B-C50C-407E-A947-70E740481C1C}">
                                <a14:useLocalDpi xmlns:a14="http://schemas.microsoft.com/office/drawing/2010/main" val="0"/>
                              </a:ext>
                            </a:extLst>
                          </a:blip>
                          <a:srcRect/>
                          <a:stretch>
                            <a:fillRect/>
                          </a:stretch>
                        </pic:blipFill>
                        <pic:spPr>
                          <a:xfrm>
                            <a:off x="0" y="0"/>
                            <a:ext cx="8458200" cy="4838700"/>
                          </a:xfrm>
                          <a:prstGeom prst="rect">
                            <a:avLst/>
                          </a:prstGeom>
                          <a:noFill/>
                          <a:ln>
                            <a:noFill/>
                          </a:ln>
                          <a:effectLst/>
                        </pic:spPr>
                      </pic:pic>
                    </a:graphicData>
                  </a:graphic>
                </wp:anchor>
              </w:drawing>
            </w:r>
          </w:p>
        </w:tc>
      </w:tr>
    </w:tbl>
    <w:p>
      <w:pPr>
        <w:spacing w:line="240" w:lineRule="auto"/>
        <w:ind w:firstLine="800"/>
        <w:rPr>
          <w:color w:val="000000"/>
          <w:sz w:val="40"/>
          <w:szCs w:val="40"/>
        </w:rPr>
      </w:pPr>
    </w:p>
    <w:tbl>
      <w:tblPr>
        <w:tblStyle w:val="24"/>
        <w:tblW w:w="6919" w:type="dxa"/>
        <w:jc w:val="center"/>
        <w:tblLayout w:type="fixed"/>
        <w:tblCellMar>
          <w:top w:w="0" w:type="dxa"/>
          <w:left w:w="108" w:type="dxa"/>
          <w:bottom w:w="0" w:type="dxa"/>
          <w:right w:w="108" w:type="dxa"/>
        </w:tblCellMar>
      </w:tblPr>
      <w:tblGrid>
        <w:gridCol w:w="2160"/>
        <w:gridCol w:w="4759"/>
      </w:tblGrid>
      <w:tr>
        <w:tblPrEx>
          <w:tblCellMar>
            <w:top w:w="0" w:type="dxa"/>
            <w:left w:w="108" w:type="dxa"/>
            <w:bottom w:w="0" w:type="dxa"/>
            <w:right w:w="108" w:type="dxa"/>
          </w:tblCellMar>
        </w:tblPrEx>
        <w:trPr>
          <w:trHeight w:val="449" w:hRule="atLeast"/>
          <w:jc w:val="center"/>
        </w:trPr>
        <w:tc>
          <w:tcPr>
            <w:tcW w:w="2160" w:type="dxa"/>
            <w:vAlign w:val="center"/>
          </w:tcPr>
          <w:p>
            <w:pPr>
              <w:spacing w:line="240" w:lineRule="auto"/>
              <w:ind w:firstLine="0" w:firstLineChars="0"/>
              <w:jc w:val="center"/>
            </w:pPr>
            <w:commentRangeStart w:id="1"/>
            <w:r>
              <w:rPr>
                <w:rFonts w:hint="eastAsia" w:ascii="宋体" w:hAnsi="宋体" w:cs="宋体"/>
                <w:b/>
                <w:bCs/>
                <w:spacing w:val="603"/>
                <w:kern w:val="0"/>
                <w:sz w:val="30"/>
                <w:szCs w:val="30"/>
                <w:fitText w:val="1806" w:id="-1180431360"/>
              </w:rPr>
              <w:t>学</w:t>
            </w:r>
            <w:r>
              <w:rPr>
                <w:rFonts w:hint="eastAsia" w:ascii="宋体" w:hAnsi="宋体" w:cs="宋体"/>
                <w:b/>
                <w:bCs/>
                <w:spacing w:val="0"/>
                <w:kern w:val="0"/>
                <w:sz w:val="30"/>
                <w:szCs w:val="30"/>
                <w:fitText w:val="1806" w:id="-1180431360"/>
              </w:rPr>
              <w:t>院</w:t>
            </w:r>
            <w:commentRangeEnd w:id="1"/>
            <w:r>
              <w:commentReference w:id="1"/>
            </w:r>
          </w:p>
        </w:tc>
        <w:tc>
          <w:tcPr>
            <w:tcW w:w="4759" w:type="dxa"/>
            <w:tcBorders>
              <w:bottom w:val="single" w:color="auto" w:sz="8" w:space="0"/>
            </w:tcBorders>
            <w:vAlign w:val="center"/>
          </w:tcPr>
          <w:p>
            <w:pPr>
              <w:spacing w:line="240" w:lineRule="auto"/>
              <w:ind w:firstLine="0" w:firstLineChars="0"/>
              <w:jc w:val="both"/>
              <w:rPr>
                <w:rFonts w:hint="default" w:ascii="宋体" w:eastAsia="宋体"/>
                <w:b/>
                <w:bCs/>
                <w:spacing w:val="2"/>
                <w:sz w:val="30"/>
                <w:szCs w:val="30"/>
                <w:lang w:val="en-US" w:eastAsia="zh-CN"/>
              </w:rPr>
            </w:pPr>
          </w:p>
        </w:tc>
      </w:tr>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Fonts w:ascii="宋体"/>
                <w:b/>
                <w:bCs/>
                <w:sz w:val="32"/>
                <w:szCs w:val="32"/>
              </w:rPr>
            </w:pPr>
            <w:r>
              <w:rPr>
                <w:rFonts w:hint="eastAsia" w:ascii="宋体"/>
                <w:b/>
                <w:bCs/>
                <w:spacing w:val="583"/>
                <w:kern w:val="0"/>
                <w:sz w:val="32"/>
                <w:szCs w:val="32"/>
                <w:fitText w:val="1806" w:id="-1180431359"/>
              </w:rPr>
              <w:t>专</w:t>
            </w:r>
            <w:r>
              <w:rPr>
                <w:rFonts w:hint="eastAsia" w:ascii="宋体"/>
                <w:b/>
                <w:bCs/>
                <w:spacing w:val="0"/>
                <w:kern w:val="0"/>
                <w:sz w:val="32"/>
                <w:szCs w:val="32"/>
                <w:fitText w:val="1806" w:id="-1180431359"/>
              </w:rPr>
              <w:t>业</w:t>
            </w:r>
            <w:commentRangeStart w:id="2"/>
          </w:p>
        </w:tc>
        <w:tc>
          <w:tcPr>
            <w:tcW w:w="4759" w:type="dxa"/>
            <w:tcBorders>
              <w:top w:val="single" w:color="auto" w:sz="8" w:space="0"/>
              <w:bottom w:val="single" w:color="auto" w:sz="8" w:space="0"/>
            </w:tcBorders>
            <w:vAlign w:val="center"/>
          </w:tcPr>
          <w:p>
            <w:pPr>
              <w:spacing w:line="240" w:lineRule="auto"/>
              <w:ind w:firstLine="0" w:firstLineChars="0"/>
              <w:jc w:val="center"/>
              <w:rPr>
                <w:rFonts w:ascii="宋体"/>
                <w:b/>
                <w:bCs/>
                <w:spacing w:val="2"/>
                <w:sz w:val="30"/>
                <w:szCs w:val="30"/>
              </w:rPr>
            </w:pPr>
          </w:p>
        </w:tc>
      </w:tr>
      <w:commentRangeEnd w:id="2"/>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Fonts w:ascii="宋体"/>
                <w:b/>
                <w:bCs/>
                <w:sz w:val="32"/>
                <w:szCs w:val="32"/>
              </w:rPr>
            </w:pPr>
            <w:r>
              <w:rPr>
                <w:rStyle w:val="29"/>
              </w:rPr>
              <w:commentReference w:id="2"/>
            </w:r>
            <w:r>
              <w:rPr>
                <w:rFonts w:hint="eastAsia" w:ascii="宋体" w:hAnsi="宋体" w:cs="宋体"/>
                <w:b/>
                <w:bCs/>
                <w:spacing w:val="101"/>
                <w:kern w:val="0"/>
                <w:sz w:val="30"/>
                <w:szCs w:val="30"/>
                <w:fitText w:val="1806" w:id="-1180431358"/>
              </w:rPr>
              <w:t>研究方</w:t>
            </w:r>
            <w:r>
              <w:rPr>
                <w:rFonts w:hint="eastAsia" w:ascii="宋体" w:hAnsi="宋体" w:cs="宋体"/>
                <w:b/>
                <w:bCs/>
                <w:spacing w:val="0"/>
                <w:kern w:val="0"/>
                <w:sz w:val="30"/>
                <w:szCs w:val="30"/>
                <w:fitText w:val="1806" w:id="-1180431358"/>
              </w:rPr>
              <w:t>向</w:t>
            </w:r>
            <w:commentRangeStart w:id="3"/>
          </w:p>
        </w:tc>
        <w:tc>
          <w:tcPr>
            <w:tcW w:w="4759" w:type="dxa"/>
            <w:tcBorders>
              <w:top w:val="single" w:color="auto" w:sz="8" w:space="0"/>
              <w:bottom w:val="single" w:color="auto" w:sz="8" w:space="0"/>
            </w:tcBorders>
            <w:vAlign w:val="center"/>
          </w:tcPr>
          <w:p>
            <w:pPr>
              <w:spacing w:line="240" w:lineRule="auto"/>
              <w:ind w:firstLine="0" w:firstLineChars="0"/>
              <w:jc w:val="center"/>
              <w:rPr>
                <w:rFonts w:ascii="宋体"/>
                <w:b/>
                <w:bCs/>
                <w:spacing w:val="2"/>
                <w:sz w:val="30"/>
                <w:szCs w:val="30"/>
              </w:rPr>
            </w:pPr>
          </w:p>
        </w:tc>
      </w:tr>
      <w:commentRangeEnd w:id="3"/>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Fonts w:ascii="宋体" w:hAnsi="宋体" w:cs="宋体"/>
                <w:b/>
                <w:bCs/>
                <w:spacing w:val="14"/>
                <w:sz w:val="30"/>
                <w:szCs w:val="30"/>
              </w:rPr>
            </w:pPr>
            <w:r>
              <w:rPr>
                <w:rStyle w:val="29"/>
              </w:rPr>
              <w:commentReference w:id="3"/>
            </w:r>
            <w:r>
              <w:rPr>
                <w:rFonts w:hint="eastAsia" w:ascii="宋体" w:hAnsi="宋体" w:cs="宋体"/>
                <w:b/>
                <w:bCs/>
                <w:spacing w:val="101"/>
                <w:kern w:val="0"/>
                <w:sz w:val="30"/>
                <w:szCs w:val="30"/>
                <w:fitText w:val="1806" w:id="-1180431357"/>
              </w:rPr>
              <w:t>攻读方</w:t>
            </w:r>
            <w:r>
              <w:rPr>
                <w:rFonts w:hint="eastAsia" w:ascii="宋体" w:hAnsi="宋体" w:cs="宋体"/>
                <w:b/>
                <w:bCs/>
                <w:spacing w:val="0"/>
                <w:kern w:val="0"/>
                <w:sz w:val="30"/>
                <w:szCs w:val="30"/>
                <w:fitText w:val="1806" w:id="-1180431357"/>
              </w:rPr>
              <w:t>式</w:t>
            </w:r>
            <w:commentRangeStart w:id="4"/>
          </w:p>
        </w:tc>
        <w:tc>
          <w:tcPr>
            <w:tcW w:w="4759" w:type="dxa"/>
            <w:tcBorders>
              <w:top w:val="single" w:color="auto" w:sz="8" w:space="0"/>
              <w:bottom w:val="single" w:color="auto" w:sz="8" w:space="0"/>
            </w:tcBorders>
            <w:vAlign w:val="center"/>
          </w:tcPr>
          <w:p>
            <w:pPr>
              <w:spacing w:line="240" w:lineRule="auto"/>
              <w:ind w:firstLine="0" w:firstLineChars="0"/>
              <w:jc w:val="center"/>
              <w:rPr>
                <w:rFonts w:hint="default" w:ascii="宋体" w:eastAsia="宋体"/>
                <w:b/>
                <w:bCs/>
                <w:spacing w:val="2"/>
                <w:sz w:val="30"/>
                <w:szCs w:val="30"/>
                <w:lang w:val="en-US" w:eastAsia="zh-CN"/>
              </w:rPr>
            </w:pPr>
            <w:r>
              <w:rPr>
                <w:rFonts w:hint="eastAsia" w:ascii="宋体"/>
                <w:b/>
                <w:bCs/>
                <w:spacing w:val="2"/>
                <w:sz w:val="30"/>
                <w:szCs w:val="30"/>
                <w:lang w:val="en-US" w:eastAsia="zh-CN"/>
              </w:rPr>
              <w:t>同等学力</w:t>
            </w:r>
          </w:p>
        </w:tc>
      </w:tr>
      <w:commentRangeEnd w:id="4"/>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Style w:val="29"/>
              </w:rPr>
            </w:pPr>
            <w:r>
              <w:rPr>
                <w:rStyle w:val="29"/>
              </w:rPr>
              <w:commentReference w:id="4"/>
            </w:r>
            <w:r>
              <w:rPr>
                <w:rFonts w:hint="eastAsia" w:ascii="宋体" w:hAnsi="宋体" w:cs="宋体"/>
                <w:b/>
                <w:bCs/>
                <w:spacing w:val="603"/>
                <w:kern w:val="0"/>
                <w:sz w:val="30"/>
                <w:szCs w:val="30"/>
                <w:fitText w:val="1806" w:id="-1180431356"/>
              </w:rPr>
              <w:t>姓</w:t>
            </w:r>
            <w:r>
              <w:rPr>
                <w:rFonts w:hint="eastAsia" w:ascii="宋体" w:hAnsi="宋体" w:cs="宋体"/>
                <w:b/>
                <w:bCs/>
                <w:spacing w:val="0"/>
                <w:kern w:val="0"/>
                <w:sz w:val="30"/>
                <w:szCs w:val="30"/>
                <w:fitText w:val="1806" w:id="-1180431356"/>
              </w:rPr>
              <w:t>名</w:t>
            </w:r>
          </w:p>
        </w:tc>
        <w:tc>
          <w:tcPr>
            <w:tcW w:w="4759" w:type="dxa"/>
            <w:tcBorders>
              <w:top w:val="single" w:color="auto" w:sz="8" w:space="0"/>
              <w:bottom w:val="single" w:color="auto" w:sz="8" w:space="0"/>
            </w:tcBorders>
            <w:vAlign w:val="center"/>
          </w:tcPr>
          <w:p>
            <w:pPr>
              <w:spacing w:line="240" w:lineRule="auto"/>
              <w:ind w:firstLine="0" w:firstLineChars="0"/>
              <w:jc w:val="center"/>
              <w:rPr>
                <w:rFonts w:ascii="宋体"/>
                <w:b/>
                <w:bCs/>
                <w:spacing w:val="2"/>
                <w:sz w:val="30"/>
                <w:szCs w:val="30"/>
              </w:rPr>
            </w:pPr>
          </w:p>
        </w:tc>
      </w:tr>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Fonts w:ascii="宋体"/>
                <w:b/>
                <w:bCs/>
                <w:sz w:val="32"/>
                <w:szCs w:val="32"/>
              </w:rPr>
            </w:pPr>
            <w:commentRangeStart w:id="5"/>
            <w:r>
              <w:rPr>
                <w:rFonts w:hint="eastAsia" w:ascii="宋体" w:hAnsi="宋体" w:cs="宋体"/>
                <w:b/>
                <w:bCs/>
                <w:spacing w:val="101"/>
                <w:kern w:val="0"/>
                <w:sz w:val="30"/>
                <w:szCs w:val="30"/>
                <w:fitText w:val="1806" w:id="-1180431355"/>
              </w:rPr>
              <w:t>指导教</w:t>
            </w:r>
            <w:r>
              <w:rPr>
                <w:rFonts w:hint="eastAsia" w:ascii="宋体" w:hAnsi="宋体" w:cs="宋体"/>
                <w:b/>
                <w:bCs/>
                <w:spacing w:val="0"/>
                <w:kern w:val="0"/>
                <w:sz w:val="30"/>
                <w:szCs w:val="30"/>
                <w:fitText w:val="1806" w:id="-1180431355"/>
              </w:rPr>
              <w:t>师</w:t>
            </w:r>
          </w:p>
        </w:tc>
        <w:tc>
          <w:tcPr>
            <w:tcW w:w="4759" w:type="dxa"/>
            <w:tcBorders>
              <w:top w:val="single" w:color="auto" w:sz="8" w:space="0"/>
              <w:bottom w:val="single" w:color="auto" w:sz="8" w:space="0"/>
            </w:tcBorders>
            <w:vAlign w:val="center"/>
          </w:tcPr>
          <w:p>
            <w:pPr>
              <w:spacing w:line="240" w:lineRule="auto"/>
              <w:ind w:firstLine="0" w:firstLineChars="0"/>
              <w:jc w:val="center"/>
              <w:rPr>
                <w:rFonts w:ascii="宋体"/>
                <w:b/>
                <w:bCs/>
                <w:spacing w:val="2"/>
                <w:sz w:val="30"/>
                <w:szCs w:val="30"/>
              </w:rPr>
            </w:pPr>
          </w:p>
        </w:tc>
      </w:tr>
      <w:commentRangeEnd w:id="5"/>
      <w:tr>
        <w:tblPrEx>
          <w:tblCellMar>
            <w:top w:w="0" w:type="dxa"/>
            <w:left w:w="108" w:type="dxa"/>
            <w:bottom w:w="0" w:type="dxa"/>
            <w:right w:w="108" w:type="dxa"/>
          </w:tblCellMar>
        </w:tblPrEx>
        <w:trPr>
          <w:jc w:val="center"/>
        </w:trPr>
        <w:tc>
          <w:tcPr>
            <w:tcW w:w="2160" w:type="dxa"/>
            <w:vAlign w:val="center"/>
          </w:tcPr>
          <w:p>
            <w:pPr>
              <w:spacing w:line="240" w:lineRule="auto"/>
              <w:ind w:firstLine="0" w:firstLineChars="0"/>
              <w:jc w:val="center"/>
              <w:rPr>
                <w:rFonts w:ascii="宋体"/>
                <w:b/>
                <w:bCs/>
                <w:sz w:val="32"/>
                <w:szCs w:val="32"/>
              </w:rPr>
            </w:pPr>
            <w:r>
              <w:rPr>
                <w:rStyle w:val="29"/>
              </w:rPr>
              <w:commentReference w:id="5"/>
            </w:r>
            <w:r>
              <w:rPr>
                <w:rFonts w:hint="eastAsia" w:ascii="宋体" w:hAnsi="宋体" w:cs="宋体"/>
                <w:b/>
                <w:bCs/>
                <w:sz w:val="30"/>
                <w:szCs w:val="30"/>
              </w:rPr>
              <w:t>论文提交日期</w:t>
            </w:r>
          </w:p>
        </w:tc>
        <w:tc>
          <w:tcPr>
            <w:tcW w:w="4759" w:type="dxa"/>
            <w:tcBorders>
              <w:top w:val="single" w:color="auto" w:sz="8" w:space="0"/>
              <w:bottom w:val="single" w:color="auto" w:sz="8" w:space="0"/>
            </w:tcBorders>
            <w:vAlign w:val="center"/>
          </w:tcPr>
          <w:p>
            <w:pPr>
              <w:spacing w:line="240" w:lineRule="auto"/>
              <w:ind w:firstLine="0" w:firstLineChars="0"/>
              <w:jc w:val="center"/>
              <w:rPr>
                <w:rFonts w:ascii="宋体"/>
                <w:b/>
                <w:bCs/>
                <w:spacing w:val="2"/>
                <w:sz w:val="30"/>
                <w:szCs w:val="30"/>
              </w:rPr>
            </w:pPr>
          </w:p>
        </w:tc>
      </w:tr>
    </w:tbl>
    <w:p>
      <w:pPr>
        <w:adjustRightInd w:val="0"/>
        <w:snapToGrid w:val="0"/>
        <w:ind w:left="0" w:leftChars="0" w:right="-240" w:rightChars="-100" w:firstLine="0" w:firstLineChars="0"/>
        <w:jc w:val="both"/>
        <w:rPr>
          <w:rFonts w:ascii="宋体" w:hAnsi="宋体" w:cs="宋体"/>
          <w:color w:val="990000"/>
        </w:rPr>
      </w:pPr>
      <w:bookmarkStart w:id="70" w:name="_GoBack"/>
      <w:bookmarkEnd w:id="70"/>
    </w:p>
    <w:p>
      <w:pPr>
        <w:ind w:firstLine="0" w:firstLineChars="0"/>
        <w:jc w:val="center"/>
        <w:rPr>
          <w:rFonts w:eastAsia="黑体"/>
          <w:sz w:val="36"/>
          <w:szCs w:val="36"/>
        </w:rPr>
      </w:pPr>
      <w:commentRangeStart w:id="6"/>
      <w:bookmarkStart w:id="0" w:name="_Toc16668"/>
      <w:r>
        <w:rPr>
          <w:rFonts w:hint="eastAsia" w:eastAsia="黑体"/>
          <w:sz w:val="36"/>
          <w:szCs w:val="36"/>
        </w:rPr>
        <w:t>论文题目</w:t>
      </w:r>
      <w:commentRangeEnd w:id="6"/>
      <w:r>
        <w:rPr>
          <w:rFonts w:eastAsia="黑体"/>
          <w:sz w:val="36"/>
          <w:szCs w:val="36"/>
        </w:rPr>
        <w:commentReference w:id="6"/>
      </w:r>
    </w:p>
    <w:p>
      <w:pPr>
        <w:ind w:firstLine="0" w:firstLineChars="0"/>
        <w:jc w:val="center"/>
        <w:rPr>
          <w:sz w:val="28"/>
        </w:rPr>
      </w:pPr>
      <w:commentRangeStart w:id="7"/>
      <w:r>
        <w:rPr>
          <w:rFonts w:hint="eastAsia"/>
          <w:sz w:val="28"/>
        </w:rPr>
        <w:t>摘要</w:t>
      </w:r>
      <w:commentRangeEnd w:id="7"/>
      <w:r>
        <w:commentReference w:id="7"/>
      </w:r>
    </w:p>
    <w:p>
      <w:pPr>
        <w:ind w:firstLine="0" w:firstLineChars="0"/>
        <w:jc w:val="center"/>
      </w:pPr>
      <w:r>
        <w:commentReference w:id="8"/>
      </w:r>
    </w:p>
    <w:tbl>
      <w:tblPr>
        <w:tblStyle w:val="2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20"/>
        <w:gridCol w:w="2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20" w:type="dxa"/>
            <w:vAlign w:val="center"/>
          </w:tcPr>
          <w:p>
            <w:pPr>
              <w:ind w:firstLine="0" w:firstLineChars="0"/>
              <w:jc w:val="center"/>
            </w:pPr>
            <w:r>
              <w:rPr>
                <w:rFonts w:hint="eastAsia"/>
                <w:spacing w:val="240"/>
                <w:kern w:val="0"/>
                <w:fitText w:val="960" w:id="-1180551680"/>
              </w:rPr>
              <w:t>专</w:t>
            </w:r>
            <w:r>
              <w:rPr>
                <w:rFonts w:hint="eastAsia"/>
                <w:spacing w:val="0"/>
                <w:kern w:val="0"/>
                <w:fitText w:val="960" w:id="-1180551680"/>
              </w:rPr>
              <w:t>业</w:t>
            </w:r>
          </w:p>
        </w:tc>
        <w:tc>
          <w:tcPr>
            <w:tcW w:w="2880" w:type="dxa"/>
            <w:vAlign w:val="center"/>
          </w:tcPr>
          <w:p>
            <w:pPr>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20" w:type="dxa"/>
            <w:vAlign w:val="center"/>
          </w:tcPr>
          <w:p>
            <w:pPr>
              <w:ind w:firstLine="0" w:firstLineChars="0"/>
              <w:jc w:val="center"/>
            </w:pPr>
            <w:r>
              <w:rPr>
                <w:rFonts w:hint="eastAsia"/>
              </w:rPr>
              <w:t>研究方向</w:t>
            </w:r>
          </w:p>
        </w:tc>
        <w:tc>
          <w:tcPr>
            <w:tcW w:w="2880" w:type="dxa"/>
            <w:vAlign w:val="center"/>
          </w:tcPr>
          <w:p>
            <w:pPr>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20" w:type="dxa"/>
            <w:vAlign w:val="center"/>
          </w:tcPr>
          <w:p>
            <w:pPr>
              <w:ind w:firstLine="0" w:firstLineChars="0"/>
              <w:jc w:val="center"/>
            </w:pPr>
            <w:r>
              <w:rPr>
                <w:rFonts w:hint="eastAsia"/>
              </w:rPr>
              <w:t>作者姓名</w:t>
            </w:r>
          </w:p>
        </w:tc>
        <w:tc>
          <w:tcPr>
            <w:tcW w:w="2880" w:type="dxa"/>
            <w:vAlign w:val="center"/>
          </w:tcPr>
          <w:p>
            <w:pPr>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20" w:type="dxa"/>
            <w:vAlign w:val="center"/>
          </w:tcPr>
          <w:p>
            <w:pPr>
              <w:ind w:firstLine="0" w:firstLineChars="0"/>
              <w:jc w:val="center"/>
            </w:pPr>
            <w:r>
              <w:rPr>
                <w:rFonts w:hint="eastAsia"/>
              </w:rPr>
              <w:t>指导教师</w:t>
            </w:r>
          </w:p>
        </w:tc>
        <w:tc>
          <w:tcPr>
            <w:tcW w:w="2880" w:type="dxa"/>
            <w:vAlign w:val="center"/>
          </w:tcPr>
          <w:p>
            <w:pPr>
              <w:ind w:firstLine="0" w:firstLineChars="0"/>
            </w:pPr>
          </w:p>
        </w:tc>
      </w:tr>
    </w:tbl>
    <w:p>
      <w:pPr>
        <w:ind w:firstLine="0" w:firstLineChars="0"/>
        <w:jc w:val="center"/>
      </w:pPr>
    </w:p>
    <w:bookmarkEnd w:id="0"/>
    <w:p>
      <w:pPr>
        <w:pStyle w:val="32"/>
        <w:spacing w:line="360" w:lineRule="auto"/>
        <w:ind w:firstLine="480"/>
        <w:rPr>
          <w:szCs w:val="22"/>
        </w:rPr>
      </w:pPr>
      <w:r>
        <w:rPr>
          <w:rFonts w:hint="eastAsia"/>
          <w:szCs w:val="22"/>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r>
        <w:commentReference w:id="9"/>
      </w:r>
    </w:p>
    <w:p>
      <w:pPr>
        <w:pStyle w:val="32"/>
        <w:spacing w:line="360" w:lineRule="auto"/>
        <w:ind w:firstLine="480"/>
        <w:rPr>
          <w:szCs w:val="22"/>
        </w:rPr>
      </w:pPr>
      <w:r>
        <w:rPr>
          <w:rFonts w:hint="eastAsia"/>
          <w:szCs w:val="22"/>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p>
    <w:p>
      <w:pPr>
        <w:pStyle w:val="32"/>
        <w:spacing w:line="360" w:lineRule="auto"/>
        <w:ind w:firstLine="480"/>
        <w:rPr>
          <w:szCs w:val="22"/>
        </w:rPr>
      </w:pPr>
    </w:p>
    <w:p>
      <w:pPr>
        <w:ind w:firstLine="480"/>
        <w:rPr>
          <w:bCs/>
          <w:kern w:val="44"/>
          <w:szCs w:val="22"/>
        </w:rPr>
      </w:pPr>
      <w:r>
        <w:rPr>
          <w:rFonts w:hint="eastAsia" w:ascii="宋体"/>
          <w:bCs/>
        </w:rPr>
        <w:t>[关键词]</w:t>
      </w:r>
      <w:r>
        <w:rPr>
          <w:rFonts w:hint="eastAsia"/>
          <w:bCs/>
          <w:kern w:val="44"/>
        </w:rPr>
        <w:t>关键词1；关键词2；关键词3；关键词4</w:t>
      </w:r>
      <w:r>
        <w:rPr>
          <w:bCs/>
          <w:szCs w:val="22"/>
        </w:rPr>
        <w:commentReference w:id="10"/>
      </w:r>
    </w:p>
    <w:p>
      <w:pPr>
        <w:ind w:firstLine="480"/>
      </w:pPr>
    </w:p>
    <w:p>
      <w:pPr>
        <w:pStyle w:val="4"/>
        <w:sectPr>
          <w:headerReference r:id="rId7" w:type="default"/>
          <w:footerReference r:id="rId9" w:type="default"/>
          <w:headerReference r:id="rId8" w:type="even"/>
          <w:footerReference r:id="rId10" w:type="even"/>
          <w:pgSz w:w="11906" w:h="16838"/>
          <w:pgMar w:top="1440" w:right="1797" w:bottom="1440" w:left="1797" w:header="850" w:footer="992" w:gutter="0"/>
          <w:pgNumType w:fmt="upperRoman" w:start="1"/>
          <w:cols w:space="720" w:num="1"/>
          <w:docGrid w:type="lines" w:linePitch="322" w:charSpace="0"/>
        </w:sectPr>
      </w:pPr>
    </w:p>
    <w:p>
      <w:pPr>
        <w:ind w:firstLine="0" w:firstLineChars="0"/>
        <w:jc w:val="center"/>
        <w:rPr>
          <w:rFonts w:eastAsia="黑体"/>
          <w:b/>
          <w:sz w:val="36"/>
          <w:szCs w:val="32"/>
        </w:rPr>
      </w:pPr>
      <w:commentRangeStart w:id="11"/>
      <w:r>
        <w:rPr>
          <w:rFonts w:eastAsia="黑体"/>
          <w:b/>
          <w:sz w:val="36"/>
          <w:szCs w:val="32"/>
        </w:rPr>
        <w:t>Title</w:t>
      </w:r>
      <w:commentRangeEnd w:id="11"/>
      <w:r>
        <w:rPr>
          <w:rFonts w:eastAsia="黑体"/>
          <w:b/>
          <w:sz w:val="36"/>
        </w:rPr>
        <w:commentReference w:id="11"/>
      </w:r>
    </w:p>
    <w:p>
      <w:pPr>
        <w:ind w:firstLine="0" w:firstLineChars="0"/>
        <w:jc w:val="center"/>
        <w:rPr>
          <w:sz w:val="28"/>
        </w:rPr>
      </w:pPr>
      <w:commentRangeStart w:id="12"/>
      <w:r>
        <w:rPr>
          <w:rFonts w:hint="eastAsia"/>
          <w:sz w:val="28"/>
        </w:rPr>
        <w:t>Abstract</w:t>
      </w:r>
      <w:commentRangeEnd w:id="12"/>
      <w:r>
        <w:commentReference w:id="12"/>
      </w:r>
    </w:p>
    <w:p>
      <w:pPr>
        <w:ind w:firstLine="480"/>
        <w:jc w:val="center"/>
        <w:rPr>
          <w:sz w:val="28"/>
        </w:rPr>
      </w:pPr>
      <w:r>
        <w:commentReference w:id="13"/>
      </w:r>
    </w:p>
    <w:tbl>
      <w:tblPr>
        <w:tblStyle w:val="2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0"/>
        <w:gridCol w:w="3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0" w:type="dxa"/>
            <w:vAlign w:val="center"/>
          </w:tcPr>
          <w:p>
            <w:pPr>
              <w:ind w:firstLine="0" w:firstLineChars="0"/>
              <w:jc w:val="left"/>
            </w:pPr>
            <w:r>
              <w:rPr>
                <w:rFonts w:hint="eastAsia"/>
              </w:rPr>
              <w:t>Major</w:t>
            </w:r>
          </w:p>
        </w:tc>
        <w:tc>
          <w:tcPr>
            <w:tcW w:w="3420" w:type="dxa"/>
            <w:vAlign w:val="center"/>
          </w:tcPr>
          <w:p>
            <w:pPr>
              <w:ind w:firstLine="48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0" w:type="dxa"/>
            <w:vAlign w:val="center"/>
          </w:tcPr>
          <w:p>
            <w:pPr>
              <w:ind w:firstLine="0" w:firstLineChars="0"/>
              <w:jc w:val="left"/>
            </w:pPr>
            <w:r>
              <w:rPr>
                <w:rFonts w:hint="eastAsia"/>
              </w:rPr>
              <w:t>R</w:t>
            </w:r>
            <w:r>
              <w:t>esearch Area</w:t>
            </w:r>
          </w:p>
        </w:tc>
        <w:tc>
          <w:tcPr>
            <w:tcW w:w="3420" w:type="dxa"/>
            <w:vAlign w:val="center"/>
          </w:tcPr>
          <w:p>
            <w:pPr>
              <w:ind w:firstLine="48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0" w:type="dxa"/>
            <w:vAlign w:val="center"/>
          </w:tcPr>
          <w:p>
            <w:pPr>
              <w:ind w:firstLine="0" w:firstLineChars="0"/>
              <w:jc w:val="left"/>
            </w:pPr>
            <w:r>
              <w:rPr>
                <w:rFonts w:hint="eastAsia"/>
              </w:rPr>
              <w:t>A</w:t>
            </w:r>
            <w:r>
              <w:t>uthor</w:t>
            </w:r>
          </w:p>
        </w:tc>
        <w:tc>
          <w:tcPr>
            <w:tcW w:w="3420" w:type="dxa"/>
            <w:vAlign w:val="center"/>
          </w:tcPr>
          <w:p>
            <w:pPr>
              <w:ind w:firstLine="48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0" w:type="dxa"/>
            <w:vAlign w:val="center"/>
          </w:tcPr>
          <w:p>
            <w:pPr>
              <w:ind w:firstLine="0" w:firstLineChars="0"/>
              <w:jc w:val="left"/>
            </w:pPr>
            <w:r>
              <w:rPr>
                <w:rFonts w:hint="eastAsia"/>
              </w:rPr>
              <w:t>S</w:t>
            </w:r>
            <w:r>
              <w:t>upervisor</w:t>
            </w:r>
          </w:p>
        </w:tc>
        <w:tc>
          <w:tcPr>
            <w:tcW w:w="3420" w:type="dxa"/>
            <w:vAlign w:val="center"/>
          </w:tcPr>
          <w:p>
            <w:pPr>
              <w:ind w:firstLine="480"/>
            </w:pPr>
          </w:p>
        </w:tc>
      </w:tr>
    </w:tbl>
    <w:p>
      <w:pPr>
        <w:ind w:firstLine="480"/>
        <w:jc w:val="center"/>
      </w:pPr>
    </w:p>
    <w:p>
      <w:pPr>
        <w:ind w:firstLine="480"/>
        <w:rPr>
          <w:kern w:val="44"/>
        </w:rPr>
      </w:pPr>
      <w:commentRangeStart w:id="14"/>
      <w:r>
        <w:rPr>
          <w:kern w:val="44"/>
        </w:rPr>
        <w:t xml:space="preserve">Lorem </w:t>
      </w:r>
      <w:commentRangeEnd w:id="14"/>
      <w:r>
        <w:rPr>
          <w:rStyle w:val="29"/>
        </w:rPr>
        <w:commentReference w:id="14"/>
      </w:r>
      <w:r>
        <w:rPr>
          <w:kern w:val="44"/>
        </w:rPr>
        <w:t>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w:t>
      </w:r>
    </w:p>
    <w:p>
      <w:pPr>
        <w:ind w:firstLine="480"/>
        <w:rPr>
          <w:kern w:val="44"/>
        </w:rPr>
      </w:pPr>
    </w:p>
    <w:p>
      <w:pPr>
        <w:ind w:firstLine="480"/>
        <w:rPr>
          <w:bCs/>
          <w:kern w:val="44"/>
        </w:rPr>
      </w:pPr>
      <w:r>
        <w:rPr>
          <w:bCs/>
        </w:rPr>
        <w:t>K</w:t>
      </w:r>
      <w:r>
        <w:rPr>
          <w:rFonts w:hint="eastAsia"/>
          <w:bCs/>
        </w:rPr>
        <w:t xml:space="preserve">ey </w:t>
      </w:r>
      <w:r>
        <w:rPr>
          <w:bCs/>
        </w:rPr>
        <w:t>W</w:t>
      </w:r>
      <w:r>
        <w:rPr>
          <w:rFonts w:hint="eastAsia"/>
          <w:bCs/>
        </w:rPr>
        <w:t>ords</w:t>
      </w:r>
      <w:r>
        <w:rPr>
          <w:bCs/>
        </w:rPr>
        <w:t>:</w:t>
      </w:r>
      <w:r>
        <w:rPr>
          <w:bCs/>
          <w:kern w:val="44"/>
        </w:rPr>
        <w:t xml:space="preserve"> KW</w:t>
      </w:r>
      <w:r>
        <w:rPr>
          <w:rFonts w:hint="eastAsia"/>
          <w:bCs/>
          <w:kern w:val="44"/>
        </w:rPr>
        <w:t>1;</w:t>
      </w:r>
      <w:r>
        <w:rPr>
          <w:bCs/>
          <w:kern w:val="44"/>
        </w:rPr>
        <w:t xml:space="preserve"> </w:t>
      </w:r>
      <w:r>
        <w:rPr>
          <w:rFonts w:hint="eastAsia"/>
          <w:bCs/>
          <w:kern w:val="44"/>
        </w:rPr>
        <w:t>KW2; KW</w:t>
      </w:r>
      <w:r>
        <w:rPr>
          <w:bCs/>
          <w:kern w:val="44"/>
        </w:rPr>
        <w:t>3</w:t>
      </w:r>
      <w:r>
        <w:rPr>
          <w:rFonts w:hint="eastAsia"/>
          <w:bCs/>
          <w:kern w:val="44"/>
        </w:rPr>
        <w:t>;</w:t>
      </w:r>
      <w:r>
        <w:rPr>
          <w:bCs/>
          <w:kern w:val="44"/>
        </w:rPr>
        <w:t xml:space="preserve"> </w:t>
      </w:r>
      <w:r>
        <w:rPr>
          <w:rFonts w:hint="eastAsia"/>
          <w:bCs/>
          <w:kern w:val="44"/>
        </w:rPr>
        <w:t>KW4</w:t>
      </w:r>
    </w:p>
    <w:p>
      <w:pPr>
        <w:ind w:firstLine="480"/>
      </w:pPr>
    </w:p>
    <w:p>
      <w:pPr>
        <w:ind w:firstLine="480"/>
        <w:sectPr>
          <w:pgSz w:w="11906" w:h="16838"/>
          <w:pgMar w:top="1440" w:right="1797" w:bottom="1440" w:left="1797" w:header="850" w:footer="992" w:gutter="0"/>
          <w:pgNumType w:fmt="upperRoman"/>
          <w:cols w:space="720" w:num="1"/>
          <w:docGrid w:type="lines" w:linePitch="322" w:charSpace="0"/>
        </w:sectPr>
      </w:pPr>
    </w:p>
    <w:p>
      <w:pPr>
        <w:ind w:firstLine="0" w:firstLineChars="0"/>
        <w:jc w:val="center"/>
        <w:rPr>
          <w:rFonts w:eastAsia="黑体"/>
          <w:sz w:val="36"/>
        </w:rPr>
      </w:pPr>
      <w:commentRangeStart w:id="15"/>
      <w:r>
        <w:rPr>
          <w:rFonts w:hint="eastAsia" w:eastAsia="黑体"/>
          <w:sz w:val="36"/>
          <w:szCs w:val="36"/>
        </w:rPr>
        <w:t>目  录</w:t>
      </w:r>
      <w:commentRangeEnd w:id="15"/>
      <w:r>
        <w:rPr>
          <w:rFonts w:eastAsia="黑体"/>
          <w:sz w:val="36"/>
        </w:rPr>
        <w:commentReference w:id="15"/>
      </w:r>
    </w:p>
    <w:p>
      <w:pPr>
        <w:ind w:firstLine="0" w:firstLineChars="0"/>
        <w:jc w:val="center"/>
      </w:pPr>
      <w:r>
        <w:commentReference w:id="16"/>
      </w:r>
    </w:p>
    <w:p>
      <w:pPr>
        <w:pStyle w:val="17"/>
        <w:tabs>
          <w:tab w:val="right" w:leader="dot" w:pos="8302"/>
        </w:tabs>
        <w:rPr>
          <w:rFonts w:asciiTheme="minorHAnsi" w:hAnsiTheme="minorHAnsi" w:eastAsiaTheme="minorEastAsia" w:cstheme="minorBidi"/>
          <w:sz w:val="21"/>
          <w14:ligatures w14:val="standardContextual"/>
        </w:rPr>
      </w:pPr>
      <w:bookmarkStart w:id="1" w:name="_Toc17858"/>
      <w:bookmarkStart w:id="2" w:name="_Toc532872738"/>
      <w:bookmarkStart w:id="3" w:name="_Toc15020_WPSOffice_Level2"/>
      <w:bookmarkStart w:id="4" w:name="_Toc152619889"/>
      <w:bookmarkStart w:id="5" w:name="_Toc533261391"/>
      <w:bookmarkStart w:id="6" w:name="_Toc32753_WPSOffice_Level2"/>
      <w:bookmarkStart w:id="7" w:name="_Toc19851_WPSOffice_Level2"/>
      <w:r>
        <w:rPr>
          <w:rFonts w:hint="eastAsia" w:eastAsia="宋体"/>
          <w:bCs/>
          <w:sz w:val="24"/>
          <w:szCs w:val="36"/>
        </w:rPr>
        <w:fldChar w:fldCharType="begin"/>
      </w:r>
      <w:r>
        <w:rPr>
          <w:rFonts w:hint="eastAsia" w:eastAsia="宋体"/>
          <w:bCs/>
          <w:sz w:val="24"/>
          <w:szCs w:val="36"/>
        </w:rPr>
        <w:instrText xml:space="preserve">TOC \o "1-3" \h \u </w:instrText>
      </w:r>
      <w:r>
        <w:rPr>
          <w:rFonts w:hint="eastAsia" w:eastAsia="宋体"/>
          <w:bCs/>
          <w:sz w:val="24"/>
          <w:szCs w:val="36"/>
        </w:rPr>
        <w:fldChar w:fldCharType="separate"/>
      </w:r>
      <w:r>
        <w:fldChar w:fldCharType="begin"/>
      </w:r>
      <w:r>
        <w:instrText xml:space="preserve"> HYPERLINK \l "_Toc146096822" </w:instrText>
      </w:r>
      <w:r>
        <w:fldChar w:fldCharType="separate"/>
      </w:r>
      <w:r>
        <w:rPr>
          <w:rFonts w:hint="eastAsia"/>
        </w:rPr>
        <w:t>引</w:t>
      </w:r>
      <w:r>
        <w:rPr>
          <w:rStyle w:val="28"/>
          <w:shd w:val="clear" w:color="auto" w:fill="FFFFFF"/>
        </w:rPr>
        <w:t>言</w:t>
      </w:r>
      <w:r>
        <w:tab/>
      </w:r>
      <w:r>
        <w:fldChar w:fldCharType="begin"/>
      </w:r>
      <w:r>
        <w:instrText xml:space="preserve"> PAGEREF _Toc146096822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"_Toc146096823" </w:instrText>
      </w:r>
      <w:r>
        <w:fldChar w:fldCharType="separate"/>
      </w:r>
      <w:r>
        <w:rPr>
          <w:rStyle w:val="28"/>
        </w:rPr>
        <w:t>第一章  标题</w:t>
      </w:r>
      <w:r>
        <w:tab/>
      </w:r>
      <w:r>
        <w:fldChar w:fldCharType="begin"/>
      </w:r>
      <w:r>
        <w:instrText xml:space="preserve"> PAGEREF _Toc146096823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"_Toc146096824" </w:instrText>
      </w:r>
      <w:r>
        <w:fldChar w:fldCharType="separate"/>
      </w:r>
      <w:r>
        <w:rPr>
          <w:rStyle w:val="28"/>
        </w:rPr>
        <w:t>第一节 标题</w:t>
      </w:r>
      <w:r>
        <w:tab/>
      </w:r>
      <w:r>
        <w:fldChar w:fldCharType="begin"/>
      </w:r>
      <w:r>
        <w:instrText xml:space="preserve"> PAGEREF _Toc146096824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"_Toc146096825" </w:instrText>
      </w:r>
      <w:r>
        <w:fldChar w:fldCharType="separate"/>
      </w:r>
      <w:r>
        <w:rPr>
          <w:rStyle w:val="28"/>
        </w:rPr>
        <w:t>一、标题</w:t>
      </w:r>
      <w:r>
        <w:tab/>
      </w:r>
      <w:r>
        <w:fldChar w:fldCharType="begin"/>
      </w:r>
      <w:r>
        <w:instrText xml:space="preserve"> PAGEREF _Toc146096825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"_Toc146096826" </w:instrText>
      </w:r>
      <w:r>
        <w:fldChar w:fldCharType="separate"/>
      </w:r>
      <w:r>
        <w:rPr>
          <w:rStyle w:val="28"/>
        </w:rPr>
        <w:t>二、标题</w:t>
      </w:r>
      <w:r>
        <w:tab/>
      </w:r>
      <w:r>
        <w:fldChar w:fldCharType="begin"/>
      </w:r>
      <w:r>
        <w:instrText xml:space="preserve"> PAGEREF _Toc146096826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"_Toc146096827" </w:instrText>
      </w:r>
      <w:r>
        <w:fldChar w:fldCharType="separate"/>
      </w:r>
      <w:r>
        <w:rPr>
          <w:rStyle w:val="28"/>
        </w:rPr>
        <w:t>三、标题</w:t>
      </w:r>
      <w:r>
        <w:tab/>
      </w:r>
      <w:r>
        <w:fldChar w:fldCharType="begin"/>
      </w:r>
      <w:r>
        <w:instrText xml:space="preserve"> PAGEREF _Toc146096827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"_Toc146096828" </w:instrText>
      </w:r>
      <w:r>
        <w:fldChar w:fldCharType="separate"/>
      </w:r>
      <w:r>
        <w:rPr>
          <w:rStyle w:val="28"/>
        </w:rPr>
        <w:t>第二节 标题</w:t>
      </w:r>
      <w:r>
        <w:tab/>
      </w:r>
      <w:r>
        <w:fldChar w:fldCharType="begin"/>
      </w:r>
      <w:r>
        <w:instrText xml:space="preserve"> PAGEREF _Toc146096828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"_Toc146096829" </w:instrText>
      </w:r>
      <w:r>
        <w:fldChar w:fldCharType="separate"/>
      </w:r>
      <w:r>
        <w:rPr>
          <w:rStyle w:val="28"/>
        </w:rPr>
        <w:t>第三节 标题</w:t>
      </w:r>
      <w:r>
        <w:tab/>
      </w:r>
      <w:r>
        <w:fldChar w:fldCharType="begin"/>
      </w:r>
      <w:r>
        <w:instrText xml:space="preserve"> PAGEREF _Toc146096829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"_Toc146096830" </w:instrText>
      </w:r>
      <w:r>
        <w:fldChar w:fldCharType="separate"/>
      </w:r>
      <w:r>
        <w:rPr>
          <w:rStyle w:val="28"/>
        </w:rPr>
        <w:t>第二章  标题</w:t>
      </w:r>
      <w:r>
        <w:tab/>
      </w:r>
      <w:r>
        <w:fldChar w:fldCharType="begin"/>
      </w:r>
      <w:r>
        <w:instrText xml:space="preserve"> PAGEREF _Toc146096830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"_Toc146096831" </w:instrText>
      </w:r>
      <w:r>
        <w:fldChar w:fldCharType="separate"/>
      </w:r>
      <w:r>
        <w:rPr>
          <w:rStyle w:val="28"/>
        </w:rPr>
        <w:t>第一节 标题</w:t>
      </w:r>
      <w:r>
        <w:tab/>
      </w:r>
      <w:r>
        <w:fldChar w:fldCharType="begin"/>
      </w:r>
      <w:r>
        <w:instrText xml:space="preserve"> PAGEREF _Toc146096831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"_Toc146096832" </w:instrText>
      </w:r>
      <w:r>
        <w:fldChar w:fldCharType="separate"/>
      </w:r>
      <w:r>
        <w:rPr>
          <w:rStyle w:val="28"/>
        </w:rPr>
        <w:t>一、标题</w:t>
      </w:r>
      <w:r>
        <w:tab/>
      </w:r>
      <w:r>
        <w:fldChar w:fldCharType="begin"/>
      </w:r>
      <w:r>
        <w:instrText xml:space="preserve"> PAGEREF _Toc146096832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"_Toc146096833" </w:instrText>
      </w:r>
      <w:r>
        <w:fldChar w:fldCharType="separate"/>
      </w:r>
      <w:r>
        <w:rPr>
          <w:rStyle w:val="28"/>
        </w:rPr>
        <w:t>第三章  标题</w:t>
      </w:r>
      <w:r>
        <w:tab/>
      </w:r>
      <w:r>
        <w:fldChar w:fldCharType="begin"/>
      </w:r>
      <w:r>
        <w:instrText xml:space="preserve"> PAGEREF _Toc146096833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"_Toc146096834" </w:instrText>
      </w:r>
      <w:r>
        <w:fldChar w:fldCharType="separate"/>
      </w:r>
      <w:r>
        <w:rPr>
          <w:rStyle w:val="28"/>
        </w:rPr>
        <w:t>第一节 标题</w:t>
      </w:r>
      <w:r>
        <w:tab/>
      </w:r>
      <w:r>
        <w:fldChar w:fldCharType="begin"/>
      </w:r>
      <w:r>
        <w:instrText xml:space="preserve"> PAGEREF _Toc146096834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"_Toc146096835" </w:instrText>
      </w:r>
      <w:r>
        <w:fldChar w:fldCharType="separate"/>
      </w:r>
      <w:r>
        <w:rPr>
          <w:rStyle w:val="28"/>
        </w:rPr>
        <w:t>一、标题</w:t>
      </w:r>
      <w:r>
        <w:tab/>
      </w:r>
      <w:r>
        <w:fldChar w:fldCharType="begin"/>
      </w:r>
      <w:r>
        <w:instrText xml:space="preserve"> PAGEREF _Toc146096835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"_Toc146096836" </w:instrText>
      </w:r>
      <w:r>
        <w:fldChar w:fldCharType="separate"/>
      </w:r>
      <w:r>
        <w:rPr>
          <w:rStyle w:val="28"/>
        </w:rPr>
        <w:t>第四章  标题</w:t>
      </w:r>
      <w:r>
        <w:tab/>
      </w:r>
      <w:r>
        <w:fldChar w:fldCharType="begin"/>
      </w:r>
      <w:r>
        <w:instrText xml:space="preserve"> PAGEREF _Toc146096836 \h </w:instrText>
      </w:r>
      <w:r>
        <w:fldChar w:fldCharType="separate"/>
      </w:r>
      <w:r>
        <w:t>1</w:t>
      </w:r>
      <w:r>
        <w:fldChar w:fldCharType="end"/>
      </w:r>
      <w:r>
        <w:fldChar w:fldCharType="end"/>
      </w:r>
    </w:p>
    <w:p>
      <w:pPr>
        <w:pStyle w:val="20"/>
        <w:tabs>
          <w:tab w:val="right" w:leader="dot" w:pos="8302"/>
        </w:tabs>
        <w:ind w:left="240"/>
        <w:rPr>
          <w:rFonts w:asciiTheme="minorHAnsi" w:hAnsiTheme="minorHAnsi" w:eastAsiaTheme="minorEastAsia" w:cstheme="minorBidi"/>
          <w:sz w:val="21"/>
          <w14:ligatures w14:val="standardContextual"/>
        </w:rPr>
      </w:pPr>
      <w:r>
        <w:fldChar w:fldCharType="begin"/>
      </w:r>
      <w:r>
        <w:instrText xml:space="preserve"> HYPERLINK \l "_Toc146096837" </w:instrText>
      </w:r>
      <w:r>
        <w:fldChar w:fldCharType="separate"/>
      </w:r>
      <w:r>
        <w:rPr>
          <w:rStyle w:val="28"/>
        </w:rPr>
        <w:t>第一节 标题</w:t>
      </w:r>
      <w:r>
        <w:tab/>
      </w:r>
      <w:r>
        <w:fldChar w:fldCharType="begin"/>
      </w:r>
      <w:r>
        <w:instrText xml:space="preserve"> PAGEREF _Toc146096837 \h </w:instrText>
      </w:r>
      <w:r>
        <w:fldChar w:fldCharType="separate"/>
      </w:r>
      <w:r>
        <w:t>1</w:t>
      </w:r>
      <w:r>
        <w:fldChar w:fldCharType="end"/>
      </w:r>
      <w:r>
        <w:fldChar w:fldCharType="end"/>
      </w:r>
    </w:p>
    <w:p>
      <w:pPr>
        <w:pStyle w:val="11"/>
        <w:tabs>
          <w:tab w:val="right" w:leader="dot" w:pos="8302"/>
        </w:tabs>
        <w:ind w:left="480"/>
        <w:rPr>
          <w:rFonts w:asciiTheme="minorHAnsi" w:hAnsiTheme="minorHAnsi" w:eastAsiaTheme="minorEastAsia" w:cstheme="minorBidi"/>
          <w:sz w:val="21"/>
          <w14:ligatures w14:val="standardContextual"/>
        </w:rPr>
      </w:pPr>
      <w:r>
        <w:fldChar w:fldCharType="begin"/>
      </w:r>
      <w:r>
        <w:instrText xml:space="preserve"> HYPERLINK \l "_Toc146096838" </w:instrText>
      </w:r>
      <w:r>
        <w:fldChar w:fldCharType="separate"/>
      </w:r>
      <w:r>
        <w:rPr>
          <w:rStyle w:val="28"/>
        </w:rPr>
        <w:t>一、标题</w:t>
      </w:r>
      <w:r>
        <w:tab/>
      </w:r>
      <w:r>
        <w:fldChar w:fldCharType="begin"/>
      </w:r>
      <w:r>
        <w:instrText xml:space="preserve"> PAGEREF _Toc146096838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"_Toc146096839" </w:instrText>
      </w:r>
      <w:r>
        <w:fldChar w:fldCharType="separate"/>
      </w:r>
      <w:r>
        <w:rPr>
          <w:rStyle w:val="28"/>
        </w:rPr>
        <w:t>结</w:t>
      </w:r>
      <w:r>
        <w:rPr>
          <w:rStyle w:val="28"/>
          <w:rFonts w:hint="eastAsia"/>
        </w:rPr>
        <w:t>论</w:t>
      </w:r>
      <w:r>
        <w:tab/>
      </w:r>
      <w:r>
        <w:fldChar w:fldCharType="begin"/>
      </w:r>
      <w:r>
        <w:instrText xml:space="preserve"> PAGEREF _Toc146096839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"_Toc146096840" </w:instrText>
      </w:r>
      <w:r>
        <w:fldChar w:fldCharType="separate"/>
      </w:r>
      <w:r>
        <w:rPr>
          <w:rStyle w:val="28"/>
        </w:rPr>
        <w:t>参考文献</w:t>
      </w:r>
      <w:r>
        <w:tab/>
      </w:r>
      <w:r>
        <w:fldChar w:fldCharType="begin"/>
      </w:r>
      <w:r>
        <w:instrText xml:space="preserve"> PAGEREF _Toc146096840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"_Toc146096841" </w:instrText>
      </w:r>
      <w:r>
        <w:fldChar w:fldCharType="separate"/>
      </w:r>
      <w:r>
        <w:rPr>
          <w:rStyle w:val="28"/>
        </w:rPr>
        <w:t>附录</w:t>
      </w:r>
      <w:r>
        <w:tab/>
      </w:r>
      <w:r>
        <w:fldChar w:fldCharType="begin"/>
      </w:r>
      <w:r>
        <w:instrText xml:space="preserve"> PAGEREF _Toc146096841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"_Toc146096842" </w:instrText>
      </w:r>
      <w:r>
        <w:fldChar w:fldCharType="separate"/>
      </w:r>
      <w:r>
        <w:rPr>
          <w:rStyle w:val="28"/>
        </w:rPr>
        <w:t>在读期间发表的学术论文与研究成果</w:t>
      </w:r>
      <w:r>
        <w:tab/>
      </w:r>
      <w:r>
        <w:fldChar w:fldCharType="begin"/>
      </w:r>
      <w:r>
        <w:instrText xml:space="preserve"> PAGEREF _Toc146096842 \h </w:instrText>
      </w:r>
      <w:r>
        <w:fldChar w:fldCharType="separate"/>
      </w:r>
      <w:r>
        <w:t>1</w:t>
      </w:r>
      <w:r>
        <w:fldChar w:fldCharType="end"/>
      </w:r>
      <w:r>
        <w:fldChar w:fldCharType="end"/>
      </w:r>
    </w:p>
    <w:p>
      <w:pPr>
        <w:pStyle w:val="17"/>
        <w:tabs>
          <w:tab w:val="right" w:leader="dot" w:pos="8302"/>
        </w:tabs>
        <w:rPr>
          <w:rFonts w:asciiTheme="minorHAnsi" w:hAnsiTheme="minorHAnsi" w:eastAsiaTheme="minorEastAsia" w:cstheme="minorBidi"/>
          <w:sz w:val="21"/>
          <w14:ligatures w14:val="standardContextual"/>
        </w:rPr>
      </w:pPr>
      <w:r>
        <w:fldChar w:fldCharType="begin"/>
      </w:r>
      <w:r>
        <w:instrText xml:space="preserve"> HYPERLINK \l "_Toc146096843" </w:instrText>
      </w:r>
      <w:r>
        <w:fldChar w:fldCharType="separate"/>
      </w:r>
      <w:r>
        <w:rPr>
          <w:rStyle w:val="28"/>
        </w:rPr>
        <w:t>后记</w:t>
      </w:r>
      <w:r>
        <w:tab/>
      </w:r>
      <w:r>
        <w:fldChar w:fldCharType="begin"/>
      </w:r>
      <w:r>
        <w:instrText xml:space="preserve"> PAGEREF _Toc146096843 \h </w:instrText>
      </w:r>
      <w:r>
        <w:fldChar w:fldCharType="separate"/>
      </w:r>
      <w:r>
        <w:t>1</w:t>
      </w:r>
      <w:r>
        <w:fldChar w:fldCharType="end"/>
      </w:r>
      <w:r>
        <w:fldChar w:fldCharType="end"/>
      </w:r>
    </w:p>
    <w:p>
      <w:pPr>
        <w:ind w:firstLine="480"/>
      </w:pPr>
      <w:r>
        <w:rPr>
          <w:rFonts w:hint="eastAsia"/>
          <w:bCs/>
          <w:szCs w:val="36"/>
        </w:rPr>
        <w:fldChar w:fldCharType="end"/>
      </w:r>
    </w:p>
    <w:p>
      <w:pPr>
        <w:ind w:firstLine="480"/>
        <w:sectPr>
          <w:pgSz w:w="11906" w:h="16838"/>
          <w:pgMar w:top="1440" w:right="1797" w:bottom="1440" w:left="1797" w:header="850" w:footer="992" w:gutter="0"/>
          <w:pgNumType w:fmt="upperRoman"/>
          <w:cols w:space="720" w:num="1"/>
          <w:docGrid w:type="lines" w:linePitch="322" w:charSpace="0"/>
        </w:sectPr>
      </w:pPr>
    </w:p>
    <w:bookmarkEnd w:id="1"/>
    <w:p>
      <w:pPr>
        <w:pStyle w:val="2"/>
      </w:pPr>
      <w:bookmarkStart w:id="8" w:name="_Toc146096822"/>
      <w:r>
        <w:rPr>
          <w:rFonts w:hint="eastAsia"/>
        </w:rPr>
        <w:t>引</w:t>
      </w:r>
      <w:commentRangeStart w:id="17"/>
      <w:r>
        <w:rPr>
          <w:rFonts w:hint="eastAsia"/>
        </w:rPr>
        <w:t>言</w:t>
      </w:r>
      <w:commentRangeEnd w:id="17"/>
      <w:r>
        <w:commentReference w:id="17"/>
      </w:r>
      <w:bookmarkEnd w:id="8"/>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r>
        <w:commentReference w:id="18"/>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erReference r:id="rId11" w:type="default"/>
          <w:footerReference r:id="rId12" w:type="even"/>
          <w:footnotePr>
            <w:numRestart w:val="eachPage"/>
          </w:footnotePr>
          <w:pgSz w:w="11906" w:h="16838"/>
          <w:pgMar w:top="1440" w:right="1797" w:bottom="1440" w:left="1797" w:header="850" w:footer="992" w:gutter="0"/>
          <w:pgNumType w:start="1"/>
          <w:cols w:space="720" w:num="1"/>
          <w:docGrid w:type="lines" w:linePitch="322" w:charSpace="0"/>
        </w:sectPr>
      </w:pPr>
    </w:p>
    <w:p>
      <w:pPr>
        <w:pStyle w:val="2"/>
      </w:pPr>
      <w:commentRangeStart w:id="19"/>
      <w:bookmarkStart w:id="9" w:name="_Toc146096823"/>
      <w:r>
        <w:rPr>
          <w:rFonts w:hint="eastAsia"/>
        </w:rPr>
        <w:t>第一章  标题</w:t>
      </w:r>
      <w:commentRangeEnd w:id="19"/>
      <w:r>
        <w:commentReference w:id="19"/>
      </w:r>
      <w:bookmarkEnd w:id="9"/>
    </w:p>
    <w:p>
      <w:pPr>
        <w:pStyle w:val="3"/>
      </w:pPr>
      <w:bookmarkStart w:id="10" w:name="_Toc146096824"/>
      <w:bookmarkStart w:id="11" w:name="_Toc28684"/>
      <w:commentRangeStart w:id="20"/>
      <w:r>
        <w:rPr>
          <w:rFonts w:hint="eastAsia"/>
        </w:rPr>
        <w:t>第一节 标题</w:t>
      </w:r>
      <w:commentRangeEnd w:id="20"/>
      <w:r>
        <w:commentReference w:id="20"/>
      </w:r>
      <w:bookmarkEnd w:id="10"/>
      <w:bookmarkEnd w:id="11"/>
    </w:p>
    <w:p>
      <w:pPr>
        <w:ind w:firstLine="480"/>
      </w:pPr>
      <w:r>
        <w:rPr>
          <w:rFonts w:hint="eastAsia"/>
        </w:rPr>
        <w:t>正文文字正文文字正文文字正文文字正文文字正文文字正文文字正文文字正文文正文文字正文文字正文文字正文文字正文文字正文文字。正文文字正文文字正文文字正文文字正文文字正文文字正文文字正文文字</w:t>
      </w:r>
      <w:r>
        <w:commentReference w:id="21"/>
      </w:r>
      <w:r>
        <w:rPr>
          <w:rFonts w:hint="eastAsia"/>
        </w:rPr>
        <w:t>正文文正文文字正文文字正文文字正文文字正文文字正文文字。</w:t>
      </w:r>
    </w:p>
    <w:p>
      <w:pPr>
        <w:ind w:firstLine="480"/>
      </w:pPr>
      <w:r>
        <w:rPr>
          <w:rFonts w:hint="eastAsia"/>
        </w:rPr>
        <w:t>正文文字正文文字正文文字正文文字正文文字正文文字正文文字正文文字正文文正文文字正文文字正文文字正文文字正文文字正文文字。正文文字正文文字正文文字正文文字正文文字正文文字正文文字正文文字正文文正文文字正文文字正文文字正文文字正文文字正文文字。</w:t>
      </w:r>
    </w:p>
    <w:p>
      <w:pPr>
        <w:ind w:firstLine="480"/>
        <w:jc w:val="center"/>
        <w:rPr>
          <w:rFonts w:eastAsia="黑体"/>
        </w:rPr>
      </w:pPr>
    </w:p>
    <w:p>
      <w:pPr>
        <w:pStyle w:val="7"/>
        <w:ind w:firstLine="480"/>
      </w:pPr>
      <w:commentRangeStart w:id="22"/>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1</w:t>
      </w:r>
      <w:r>
        <w:fldChar w:fldCharType="end"/>
      </w:r>
      <w:r>
        <w:t xml:space="preserve"> </w:t>
      </w:r>
      <w:r>
        <w:rPr>
          <w:rFonts w:hint="eastAsia"/>
        </w:rPr>
        <w:t>刑事辩护统计表</w:t>
      </w:r>
      <w:commentRangeEnd w:id="22"/>
      <w:r>
        <w:rPr>
          <w:rStyle w:val="29"/>
          <w:rFonts w:cs="Times New Roman"/>
        </w:rPr>
        <w:commentReference w:id="22"/>
      </w:r>
    </w:p>
    <w:tbl>
      <w:tblPr>
        <w:tblStyle w:val="24"/>
        <w:tblW w:w="0" w:type="auto"/>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56"/>
        <w:gridCol w:w="1131"/>
        <w:gridCol w:w="1131"/>
        <w:gridCol w:w="1551"/>
        <w:gridCol w:w="1551"/>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tcBorders>
              <w:top w:val="single" w:color="008000" w:sz="12" w:space="0"/>
              <w:bottom w:val="single" w:color="008000" w:sz="6" w:space="0"/>
            </w:tcBorders>
            <w:vAlign w:val="center"/>
          </w:tcPr>
          <w:p>
            <w:pPr>
              <w:widowControl/>
              <w:adjustRightInd w:val="0"/>
              <w:snapToGrid w:val="0"/>
              <w:spacing w:line="240" w:lineRule="auto"/>
              <w:ind w:firstLine="0" w:firstLineChars="0"/>
              <w:jc w:val="center"/>
              <w:rPr>
                <w:rFonts w:eastAsia="楷体"/>
                <w:kern w:val="0"/>
              </w:rPr>
            </w:pPr>
            <w:commentRangeStart w:id="23"/>
            <w:r>
              <w:rPr>
                <w:rFonts w:hint="eastAsia" w:eastAsia="楷体"/>
                <w:kern w:val="0"/>
              </w:rPr>
              <w:t>年度</w:t>
            </w:r>
          </w:p>
        </w:tc>
        <w:tc>
          <w:tcPr>
            <w:tcW w:w="1131" w:type="dxa"/>
            <w:tcBorders>
              <w:top w:val="single" w:color="008000" w:sz="12" w:space="0"/>
              <w:bottom w:val="single" w:color="008000" w:sz="6" w:space="0"/>
            </w:tcBorders>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强奸</w:t>
            </w:r>
          </w:p>
        </w:tc>
        <w:tc>
          <w:tcPr>
            <w:tcW w:w="1131" w:type="dxa"/>
            <w:tcBorders>
              <w:top w:val="single" w:color="008000" w:sz="12" w:space="0"/>
              <w:bottom w:val="single" w:color="008000" w:sz="6" w:space="0"/>
            </w:tcBorders>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抢劫</w:t>
            </w:r>
          </w:p>
        </w:tc>
        <w:tc>
          <w:tcPr>
            <w:tcW w:w="1551" w:type="dxa"/>
            <w:tcBorders>
              <w:top w:val="single" w:color="008000" w:sz="12" w:space="0"/>
              <w:bottom w:val="single" w:color="008000" w:sz="6" w:space="0"/>
            </w:tcBorders>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伤害</w:t>
            </w:r>
          </w:p>
        </w:tc>
        <w:tc>
          <w:tcPr>
            <w:tcW w:w="1551" w:type="dxa"/>
            <w:tcBorders>
              <w:top w:val="single" w:color="008000" w:sz="12" w:space="0"/>
              <w:bottom w:val="single" w:color="008000" w:sz="6" w:space="0"/>
            </w:tcBorders>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诈骗</w:t>
            </w:r>
          </w:p>
        </w:tc>
      </w:tr>
      <w:commentRangeEnd w:id="23"/>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tcBorders>
              <w:top w:val="single" w:color="008000" w:sz="6" w:space="0"/>
            </w:tcBorders>
            <w:vAlign w:val="center"/>
          </w:tcPr>
          <w:p>
            <w:pPr>
              <w:widowControl/>
              <w:adjustRightInd w:val="0"/>
              <w:snapToGrid w:val="0"/>
              <w:spacing w:line="240" w:lineRule="auto"/>
              <w:ind w:firstLine="0" w:firstLineChars="0"/>
              <w:jc w:val="center"/>
              <w:rPr>
                <w:rFonts w:eastAsia="楷体"/>
                <w:kern w:val="0"/>
              </w:rPr>
            </w:pPr>
            <w:r>
              <w:rPr>
                <w:rStyle w:val="29"/>
              </w:rPr>
              <w:commentReference w:id="23"/>
            </w:r>
            <w:r>
              <w:rPr>
                <w:rFonts w:hint="eastAsia" w:eastAsia="楷体"/>
                <w:kern w:val="0"/>
              </w:rPr>
              <w:t>2020</w:t>
            </w:r>
          </w:p>
        </w:tc>
        <w:tc>
          <w:tcPr>
            <w:tcW w:w="1131" w:type="dxa"/>
            <w:tcBorders>
              <w:top w:val="single" w:color="008000" w:sz="6" w:space="0"/>
            </w:tcBorders>
            <w:vAlign w:val="center"/>
          </w:tcPr>
          <w:p>
            <w:pPr>
              <w:widowControl/>
              <w:adjustRightInd w:val="0"/>
              <w:snapToGrid w:val="0"/>
              <w:spacing w:line="240" w:lineRule="auto"/>
              <w:ind w:firstLine="0" w:firstLineChars="0"/>
              <w:jc w:val="center"/>
              <w:rPr>
                <w:kern w:val="0"/>
              </w:rPr>
            </w:pPr>
            <w:r>
              <w:rPr>
                <w:rFonts w:hint="eastAsia"/>
                <w:kern w:val="0"/>
              </w:rPr>
              <w:t>3.80</w:t>
            </w:r>
          </w:p>
        </w:tc>
        <w:tc>
          <w:tcPr>
            <w:tcW w:w="1131" w:type="dxa"/>
            <w:tcBorders>
              <w:top w:val="single" w:color="008000" w:sz="6" w:space="0"/>
            </w:tcBorders>
            <w:vAlign w:val="center"/>
          </w:tcPr>
          <w:p>
            <w:pPr>
              <w:widowControl/>
              <w:adjustRightInd w:val="0"/>
              <w:snapToGrid w:val="0"/>
              <w:spacing w:line="240" w:lineRule="auto"/>
              <w:ind w:firstLine="0" w:firstLineChars="0"/>
              <w:jc w:val="center"/>
              <w:rPr>
                <w:kern w:val="0"/>
              </w:rPr>
            </w:pPr>
            <w:r>
              <w:rPr>
                <w:rFonts w:hint="eastAsia"/>
                <w:kern w:val="0"/>
              </w:rPr>
              <w:t>7.38</w:t>
            </w:r>
          </w:p>
        </w:tc>
        <w:tc>
          <w:tcPr>
            <w:tcW w:w="1551" w:type="dxa"/>
            <w:tcBorders>
              <w:top w:val="single" w:color="008000" w:sz="6" w:space="0"/>
            </w:tcBorders>
            <w:vAlign w:val="center"/>
          </w:tcPr>
          <w:p>
            <w:pPr>
              <w:widowControl/>
              <w:adjustRightInd w:val="0"/>
              <w:snapToGrid w:val="0"/>
              <w:spacing w:line="240" w:lineRule="auto"/>
              <w:ind w:firstLine="0" w:firstLineChars="0"/>
              <w:jc w:val="center"/>
              <w:rPr>
                <w:kern w:val="0"/>
              </w:rPr>
            </w:pPr>
            <w:r>
              <w:rPr>
                <w:rFonts w:hint="eastAsia"/>
                <w:kern w:val="0"/>
              </w:rPr>
              <w:t>3.80</w:t>
            </w:r>
          </w:p>
        </w:tc>
        <w:tc>
          <w:tcPr>
            <w:tcW w:w="1551" w:type="dxa"/>
            <w:tcBorders>
              <w:top w:val="single" w:color="008000" w:sz="6" w:space="0"/>
            </w:tcBorders>
            <w:vAlign w:val="center"/>
          </w:tcPr>
          <w:p>
            <w:pPr>
              <w:widowControl/>
              <w:adjustRightInd w:val="0"/>
              <w:snapToGrid w:val="0"/>
              <w:spacing w:line="240" w:lineRule="auto"/>
              <w:ind w:firstLine="0" w:firstLineChars="0"/>
              <w:jc w:val="center"/>
              <w:rPr>
                <w:kern w:val="0"/>
              </w:rPr>
            </w:pPr>
            <w:r>
              <w:rPr>
                <w:rFonts w:hint="eastAsia"/>
                <w:kern w:val="0"/>
              </w:rPr>
              <w:t>7.38</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2019</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4.55</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4.56</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8.35</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5.84</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2018</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3.32</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5.47</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11.67</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5.74</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2017</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4.74</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3.63</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16.41</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5.13</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2016</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10.72</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3.11</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27.13</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4.33</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6" w:type="dxa"/>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2015</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72.87</w:t>
            </w:r>
          </w:p>
        </w:tc>
        <w:tc>
          <w:tcPr>
            <w:tcW w:w="1131" w:type="dxa"/>
            <w:vAlign w:val="center"/>
          </w:tcPr>
          <w:p>
            <w:pPr>
              <w:widowControl/>
              <w:adjustRightInd w:val="0"/>
              <w:snapToGrid w:val="0"/>
              <w:spacing w:line="240" w:lineRule="auto"/>
              <w:ind w:firstLine="0" w:firstLineChars="0"/>
              <w:jc w:val="center"/>
              <w:rPr>
                <w:kern w:val="0"/>
              </w:rPr>
            </w:pPr>
            <w:r>
              <w:rPr>
                <w:rFonts w:hint="eastAsia"/>
                <w:kern w:val="0"/>
              </w:rPr>
              <w:t>4.64</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100.00</w:t>
            </w:r>
          </w:p>
        </w:tc>
        <w:tc>
          <w:tcPr>
            <w:tcW w:w="1551" w:type="dxa"/>
            <w:vAlign w:val="center"/>
          </w:tcPr>
          <w:p>
            <w:pPr>
              <w:widowControl/>
              <w:adjustRightInd w:val="0"/>
              <w:snapToGrid w:val="0"/>
              <w:spacing w:line="240" w:lineRule="auto"/>
              <w:ind w:firstLine="0" w:firstLineChars="0"/>
              <w:jc w:val="center"/>
              <w:rPr>
                <w:kern w:val="0"/>
              </w:rPr>
            </w:pPr>
            <w:r>
              <w:rPr>
                <w:rFonts w:hint="eastAsia"/>
                <w:kern w:val="0"/>
              </w:rPr>
              <w:t>4.56</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656" w:type="dxa"/>
            <w:tcBorders>
              <w:bottom w:val="single" w:color="008000" w:sz="12" w:space="0"/>
            </w:tcBorders>
            <w:vAlign w:val="center"/>
          </w:tcPr>
          <w:p>
            <w:pPr>
              <w:widowControl/>
              <w:adjustRightInd w:val="0"/>
              <w:snapToGrid w:val="0"/>
              <w:spacing w:line="240" w:lineRule="auto"/>
              <w:ind w:firstLine="0" w:firstLineChars="0"/>
              <w:jc w:val="center"/>
              <w:rPr>
                <w:rFonts w:eastAsia="楷体"/>
                <w:kern w:val="0"/>
              </w:rPr>
            </w:pPr>
            <w:r>
              <w:rPr>
                <w:rFonts w:hint="eastAsia" w:eastAsia="楷体"/>
                <w:kern w:val="0"/>
              </w:rPr>
              <w:t>合计</w:t>
            </w:r>
          </w:p>
        </w:tc>
        <w:tc>
          <w:tcPr>
            <w:tcW w:w="1131" w:type="dxa"/>
            <w:tcBorders>
              <w:bottom w:val="single" w:color="008000" w:sz="12" w:space="0"/>
            </w:tcBorders>
            <w:vAlign w:val="center"/>
          </w:tcPr>
          <w:p>
            <w:pPr>
              <w:widowControl/>
              <w:adjustRightInd w:val="0"/>
              <w:snapToGrid w:val="0"/>
              <w:spacing w:line="240" w:lineRule="auto"/>
              <w:ind w:firstLine="0" w:firstLineChars="0"/>
              <w:jc w:val="center"/>
              <w:rPr>
                <w:kern w:val="0"/>
              </w:rPr>
            </w:pPr>
            <w:r>
              <w:rPr>
                <w:rFonts w:hint="eastAsia"/>
                <w:kern w:val="0"/>
              </w:rPr>
              <w:t>－</w:t>
            </w:r>
          </w:p>
        </w:tc>
        <w:tc>
          <w:tcPr>
            <w:tcW w:w="1131" w:type="dxa"/>
            <w:tcBorders>
              <w:bottom w:val="single" w:color="008000" w:sz="12" w:space="0"/>
            </w:tcBorders>
            <w:vAlign w:val="center"/>
          </w:tcPr>
          <w:p>
            <w:pPr>
              <w:widowControl/>
              <w:adjustRightInd w:val="0"/>
              <w:snapToGrid w:val="0"/>
              <w:spacing w:line="240" w:lineRule="auto"/>
              <w:ind w:firstLine="0" w:firstLineChars="0"/>
              <w:jc w:val="center"/>
              <w:rPr>
                <w:kern w:val="0"/>
              </w:rPr>
            </w:pPr>
            <w:r>
              <w:rPr>
                <w:rFonts w:hint="eastAsia"/>
                <w:kern w:val="0"/>
              </w:rPr>
              <w:t>－</w:t>
            </w:r>
          </w:p>
        </w:tc>
        <w:tc>
          <w:tcPr>
            <w:tcW w:w="1551" w:type="dxa"/>
            <w:tcBorders>
              <w:bottom w:val="single" w:color="008000" w:sz="12" w:space="0"/>
            </w:tcBorders>
            <w:vAlign w:val="center"/>
          </w:tcPr>
          <w:p>
            <w:pPr>
              <w:widowControl/>
              <w:adjustRightInd w:val="0"/>
              <w:snapToGrid w:val="0"/>
              <w:spacing w:line="240" w:lineRule="auto"/>
              <w:ind w:firstLine="0" w:firstLineChars="0"/>
              <w:jc w:val="center"/>
              <w:rPr>
                <w:kern w:val="0"/>
              </w:rPr>
            </w:pPr>
            <w:r>
              <w:rPr>
                <w:rFonts w:hint="eastAsia"/>
                <w:kern w:val="0"/>
              </w:rPr>
              <w:t>－</w:t>
            </w:r>
          </w:p>
        </w:tc>
        <w:tc>
          <w:tcPr>
            <w:tcW w:w="1551" w:type="dxa"/>
            <w:tcBorders>
              <w:bottom w:val="single" w:color="008000" w:sz="12" w:space="0"/>
            </w:tcBorders>
            <w:vAlign w:val="center"/>
          </w:tcPr>
          <w:p>
            <w:pPr>
              <w:keepNext/>
              <w:widowControl/>
              <w:adjustRightInd w:val="0"/>
              <w:snapToGrid w:val="0"/>
              <w:spacing w:line="240" w:lineRule="auto"/>
              <w:ind w:firstLine="0" w:firstLineChars="0"/>
              <w:jc w:val="center"/>
              <w:rPr>
                <w:kern w:val="0"/>
              </w:rPr>
            </w:pPr>
            <w:r>
              <w:rPr>
                <w:rFonts w:hint="eastAsia"/>
                <w:kern w:val="0"/>
              </w:rPr>
              <w:t>－</w:t>
            </w:r>
          </w:p>
        </w:tc>
      </w:tr>
    </w:tbl>
    <w:p>
      <w:pPr>
        <w:pStyle w:val="34"/>
        <w:spacing w:before="0" w:after="0" w:line="240" w:lineRule="auto"/>
        <w:ind w:left="0" w:right="0" w:firstLine="420"/>
        <w:rPr>
          <w:rFonts w:ascii="Times New Roman" w:hAnsi="Times New Roman" w:eastAsia="楷体"/>
          <w:color w:val="auto"/>
          <w:sz w:val="21"/>
          <w:szCs w:val="21"/>
          <w:lang w:eastAsia="zh-CN"/>
        </w:rPr>
      </w:pPr>
      <w:bookmarkStart w:id="12" w:name="_Toc320892577"/>
      <w:commentRangeStart w:id="24"/>
      <w:commentRangeStart w:id="25"/>
      <w:r>
        <w:rPr>
          <w:rFonts w:ascii="Times New Roman" w:hAnsi="Times New Roman" w:eastAsia="楷体"/>
          <w:color w:val="auto"/>
          <w:sz w:val="21"/>
          <w:szCs w:val="21"/>
          <w:lang w:eastAsia="zh-CN"/>
        </w:rPr>
        <w:t>注：</w:t>
      </w:r>
      <w:r>
        <w:rPr>
          <w:rFonts w:hint="eastAsia" w:ascii="Times New Roman" w:hAnsi="Times New Roman" w:eastAsia="楷体"/>
          <w:color w:val="auto"/>
          <w:sz w:val="21"/>
          <w:szCs w:val="21"/>
          <w:lang w:eastAsia="zh-CN"/>
        </w:rPr>
        <w:t>如有需要可对表格进行注释说明，可省略。</w:t>
      </w:r>
    </w:p>
    <w:p>
      <w:pPr>
        <w:spacing w:line="240" w:lineRule="auto"/>
        <w:ind w:firstLine="420"/>
        <w:rPr>
          <w:rFonts w:eastAsia="楷体"/>
          <w:sz w:val="21"/>
        </w:rPr>
      </w:pPr>
      <w:r>
        <w:rPr>
          <w:rFonts w:hint="eastAsia" w:eastAsia="楷体"/>
          <w:sz w:val="21"/>
          <w:szCs w:val="21"/>
        </w:rPr>
        <w:t>数据</w:t>
      </w:r>
      <w:r>
        <w:rPr>
          <w:rFonts w:eastAsia="楷体"/>
          <w:sz w:val="21"/>
          <w:szCs w:val="21"/>
        </w:rPr>
        <w:t>来源：</w:t>
      </w:r>
      <w:r>
        <w:rPr>
          <w:rFonts w:hint="eastAsia" w:eastAsia="楷体"/>
          <w:sz w:val="21"/>
          <w:szCs w:val="21"/>
        </w:rPr>
        <w:t>如需对数据来源进行说明。</w:t>
      </w:r>
      <w:commentRangeEnd w:id="24"/>
      <w:r>
        <w:rPr>
          <w:rFonts w:eastAsia="楷体"/>
          <w:sz w:val="21"/>
        </w:rPr>
        <w:commentReference w:id="24"/>
      </w:r>
      <w:commentRangeEnd w:id="25"/>
      <w:r>
        <w:rPr>
          <w:rStyle w:val="29"/>
        </w:rPr>
        <w:commentReference w:id="25"/>
      </w:r>
    </w:p>
    <w:p>
      <w:pPr>
        <w:ind w:firstLine="480"/>
      </w:pP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bookmarkEnd w:id="12"/>
    <w:p>
      <w:pPr>
        <w:pStyle w:val="4"/>
      </w:pPr>
      <w:bookmarkStart w:id="13" w:name="_Toc11059_WPSOffice_Level3"/>
      <w:bookmarkStart w:id="14" w:name="_Toc146096825"/>
      <w:bookmarkStart w:id="15" w:name="_Toc23785"/>
      <w:commentRangeStart w:id="26"/>
      <w:r>
        <w:rPr>
          <w:rFonts w:hint="eastAsia"/>
        </w:rPr>
        <w:t>一、标题</w:t>
      </w:r>
      <w:commentRangeEnd w:id="26"/>
      <w:r>
        <w:commentReference w:id="26"/>
      </w:r>
      <w:bookmarkEnd w:id="13"/>
      <w:bookmarkEnd w:id="14"/>
      <w:bookmarkEnd w:id="15"/>
    </w:p>
    <w:p>
      <w:pPr>
        <w:ind w:firstLine="480"/>
      </w:pPr>
      <w:bookmarkStart w:id="16" w:name="_Toc320892578"/>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m:oMathPara>
        <m:oMathParaPr>
          <m:jc m:val="center"/>
        </m:oMathParaPr>
        <m:oMath>
          <m:func>
            <m:funcPr>
              <m:ctrlPr>
                <w:rPr>
                  <w:rFonts w:ascii="Cambria Math" w:hAnsi="Cambria Math"/>
                </w:rPr>
              </m:ctrlPr>
            </m:funcPr>
            <m:fName>
              <m:r>
                <m:rPr>
                  <m:sty m:val="p"/>
                </m:rPr>
                <w:rPr>
                  <w:rFonts w:ascii="Cambria Math" w:hAnsi="Cambria Math"/>
                </w:rPr>
                <m:t>sin</m:t>
              </m:r>
              <m:ctrlPr>
                <w:rPr>
                  <w:rFonts w:ascii="Cambria Math" w:hAnsi="Cambria Math"/>
                </w:rPr>
              </m:ctrlPr>
            </m:fName>
            <m:e>
              <m:r>
                <m:rPr/>
                <w:rPr>
                  <w:rFonts w:ascii="Cambria Math" w:hAnsi="Cambria Math"/>
                </w:rPr>
                <m:t>α</m:t>
              </m:r>
              <m:ctrlPr>
                <w:rPr>
                  <w:rFonts w:ascii="Cambria Math" w:hAnsi="Cambria Math"/>
                </w:rPr>
              </m:ctrlPr>
            </m:e>
          </m:func>
          <m:r>
            <m:rPr>
              <m:sty m:val="p"/>
            </m:rPr>
            <w:rPr>
              <w:rFonts w:ascii="Cambria Math" w:hAnsi="Cambria Math" w:cs="Cambria Math"/>
            </w:rPr>
            <m:t>−</m:t>
          </m:r>
          <m:func>
            <m:funcPr>
              <m:ctrlPr>
                <w:rPr>
                  <w:rFonts w:ascii="Cambria Math" w:hAnsi="Cambria Math"/>
                </w:rPr>
              </m:ctrlPr>
            </m:funcPr>
            <m:fName>
              <m:r>
                <m:rPr>
                  <m:sty m:val="p"/>
                </m:rPr>
                <w:rPr>
                  <w:rFonts w:ascii="Cambria Math" w:hAnsi="Cambria Math"/>
                </w:rPr>
                <m:t>sin</m:t>
              </m:r>
              <m:ctrlPr>
                <w:rPr>
                  <w:rFonts w:ascii="Cambria Math" w:hAnsi="Cambria Math"/>
                </w:rPr>
              </m:ctrlPr>
            </m:fName>
            <m:e>
              <m:r>
                <m:rPr/>
                <w:rPr>
                  <w:rFonts w:ascii="Cambria Math" w:hAnsi="Cambria Math"/>
                </w:rPr>
                <m:t>β</m:t>
              </m:r>
              <m:ctrlPr>
                <w:rPr>
                  <w:rFonts w:ascii="Cambria Math" w:hAnsi="Cambria Math"/>
                </w:rPr>
              </m:ctrlPr>
            </m:e>
          </m:func>
          <m:r>
            <m:rPr>
              <m:sty m:val="p"/>
            </m:rPr>
            <w:rPr>
              <w:rFonts w:ascii="Cambria Math" w:hAnsi="Cambria Math"/>
            </w:rPr>
            <m:t>=2</m:t>
          </m:r>
          <m:func>
            <m:funcPr>
              <m:ctrlPr>
                <w:rPr>
                  <w:rFonts w:ascii="Cambria Math" w:hAnsi="Cambria Math"/>
                </w:rPr>
              </m:ctrlPr>
            </m:funcPr>
            <m:fName>
              <m:r>
                <m:rPr>
                  <m:sty m:val="p"/>
                </m:rPr>
                <w:rPr>
                  <w:rFonts w:ascii="Cambria Math" w:hAnsi="Cambria Math"/>
                </w:rPr>
                <m:t>sin</m:t>
              </m:r>
              <m:ctrlPr>
                <w:rPr>
                  <w:rFonts w:ascii="Cambria Math" w:hAnsi="Cambria Math"/>
                </w:rPr>
              </m:ctrlPr>
            </m:fName>
            <m:e>
              <m:d>
                <m:dPr>
                  <m:ctrlPr>
                    <w:rPr>
                      <w:rFonts w:ascii="Cambria Math" w:hAnsi="Cambria Math"/>
                    </w:rPr>
                  </m:ctrlPr>
                </m:dPr>
                <m:e>
                  <m:f>
                    <m:fPr>
                      <m:ctrlPr>
                        <w:rPr>
                          <w:rFonts w:ascii="Cambria Math" w:hAnsi="Cambria Math"/>
                        </w:rPr>
                      </m:ctrlPr>
                    </m:fPr>
                    <m:num>
                      <m:r>
                        <m:rPr/>
                        <w:rPr>
                          <w:rFonts w:ascii="Cambria Math" w:hAnsi="Cambria Math"/>
                        </w:rPr>
                        <m:t>α</m:t>
                      </m:r>
                      <m:r>
                        <m:rPr>
                          <m:sty m:val="p"/>
                        </m:rPr>
                        <w:rPr>
                          <w:rFonts w:ascii="Cambria Math" w:hAnsi="Cambria Math"/>
                        </w:rPr>
                        <m:t>+</m:t>
                      </m:r>
                      <m:r>
                        <m:rPr/>
                        <w:rPr>
                          <w:rFonts w:ascii="Cambria Math" w:hAnsi="Cambria Math"/>
                        </w:rPr>
                        <m:t>β</m:t>
                      </m:r>
                      <m:ctrlPr>
                        <w:rPr>
                          <w:rFonts w:ascii="Cambria Math" w:hAnsi="Cambria Math"/>
                        </w:rPr>
                      </m:ctrlPr>
                    </m:num>
                    <m:den>
                      <m:r>
                        <m:rPr>
                          <m:sty m:val="p"/>
                        </m:rPr>
                        <w:rPr>
                          <w:rFonts w:ascii="Cambria Math" w:hAnsi="Cambria Math"/>
                        </w:rPr>
                        <m:t>2</m:t>
                      </m:r>
                      <m:ctrlPr>
                        <w:rPr>
                          <w:rFonts w:ascii="Cambria Math" w:hAnsi="Cambria Math"/>
                        </w:rPr>
                      </m:ctrlPr>
                    </m:den>
                  </m:f>
                  <m:ctrlPr>
                    <w:rPr>
                      <w:rFonts w:ascii="Cambria Math" w:hAnsi="Cambria Math"/>
                    </w:rPr>
                  </m:ctrlPr>
                </m:e>
              </m:d>
              <m:ctrlPr>
                <w:rPr>
                  <w:rFonts w:ascii="Cambria Math" w:hAnsi="Cambria Math"/>
                </w:rPr>
              </m:ctrlPr>
            </m:e>
          </m:func>
          <m:func>
            <m:funcPr>
              <m:ctrlPr>
                <w:rPr>
                  <w:rFonts w:ascii="Cambria Math" w:hAnsi="Cambria Math"/>
                </w:rPr>
              </m:ctrlPr>
            </m:funcPr>
            <m:fName>
              <m:r>
                <m:rPr>
                  <m:sty m:val="p"/>
                </m:rPr>
                <w:rPr>
                  <w:rFonts w:ascii="Cambria Math" w:hAnsi="Cambria Math"/>
                </w:rPr>
                <m:t>cos</m:t>
              </m:r>
              <m:ctrlPr>
                <w:rPr>
                  <w:rFonts w:ascii="Cambria Math" w:hAnsi="Cambria Math"/>
                </w:rPr>
              </m:ctrlPr>
            </m:fName>
            <m:e>
              <m:d>
                <m:dPr>
                  <m:ctrlPr>
                    <w:rPr>
                      <w:rFonts w:ascii="Cambria Math" w:hAnsi="Cambria Math"/>
                    </w:rPr>
                  </m:ctrlPr>
                </m:dPr>
                <m:e>
                  <m:f>
                    <m:fPr>
                      <m:ctrlPr>
                        <w:rPr>
                          <w:rFonts w:ascii="Cambria Math" w:hAnsi="Cambria Math"/>
                        </w:rPr>
                      </m:ctrlPr>
                    </m:fPr>
                    <m:num>
                      <m:r>
                        <m:rPr/>
                        <w:rPr>
                          <w:rFonts w:ascii="Cambria Math" w:hAnsi="Cambria Math"/>
                        </w:rPr>
                        <m:t>α</m:t>
                      </m:r>
                      <m:r>
                        <m:rPr>
                          <m:sty m:val="p"/>
                        </m:rPr>
                        <w:rPr>
                          <w:rFonts w:ascii="Cambria Math" w:hAnsi="Cambria Math"/>
                        </w:rPr>
                        <m:t>−</m:t>
                      </m:r>
                      <m:r>
                        <m:rPr/>
                        <w:rPr>
                          <w:rFonts w:ascii="Cambria Math" w:hAnsi="Cambria Math"/>
                        </w:rPr>
                        <m:t>β</m:t>
                      </m:r>
                      <m:ctrlPr>
                        <w:rPr>
                          <w:rFonts w:ascii="Cambria Math" w:hAnsi="Cambria Math"/>
                        </w:rPr>
                      </m:ctrlPr>
                    </m:num>
                    <m:den>
                      <m:r>
                        <m:rPr>
                          <m:sty m:val="p"/>
                        </m:rPr>
                        <w:rPr>
                          <w:rFonts w:ascii="Cambria Math" w:hAnsi="Cambria Math"/>
                        </w:rPr>
                        <m:t>2</m:t>
                      </m:r>
                      <m:ctrlPr>
                        <w:rPr>
                          <w:rFonts w:ascii="Cambria Math" w:hAnsi="Cambria Math"/>
                        </w:rPr>
                      </m:ctrlPr>
                    </m:den>
                  </m:f>
                  <m:ctrlPr>
                    <w:rPr>
                      <w:rFonts w:ascii="Cambria Math" w:hAnsi="Cambria Math"/>
                    </w:rPr>
                  </m:ctrlPr>
                </m:e>
              </m:d>
              <m:ctrlPr>
                <w:rPr>
                  <w:rFonts w:ascii="Cambria Math" w:hAnsi="Cambria Math"/>
                </w:rPr>
              </m:ctrlPr>
            </m:e>
          </m:func>
        </m:oMath>
      </m:oMathPara>
    </w:p>
    <w:bookmarkEnd w:id="16"/>
    <w:p>
      <w:pPr>
        <w:ind w:firstLine="480"/>
      </w:pPr>
      <w:bookmarkStart w:id="17" w:name="_Toc320892582"/>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keepNext/>
        <w:adjustRightInd w:val="0"/>
        <w:snapToGrid w:val="0"/>
        <w:spacing w:before="120" w:after="120"/>
        <w:ind w:firstLine="480"/>
        <w:jc w:val="center"/>
      </w:pPr>
      <w:r>
        <w:drawing>
          <wp:inline distT="0" distB="0" distL="0" distR="0">
            <wp:extent cx="2781300" cy="2247900"/>
            <wp:effectExtent l="0" t="0" r="0" b="0"/>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16">
                      <a:extLst>
                        <a:ext uri="{28A0092B-C50C-407E-A947-70E740481C1C}">
                          <a14:useLocalDpi xmlns:a14="http://schemas.microsoft.com/office/drawing/2010/main" val="0"/>
                        </a:ext>
                      </a:extLst>
                    </a:blip>
                    <a:srcRect/>
                    <a:stretch>
                      <a:fillRect/>
                    </a:stretch>
                  </pic:blipFill>
                  <pic:spPr>
                    <a:xfrm>
                      <a:off x="0" y="0"/>
                      <a:ext cx="2781300" cy="2247900"/>
                    </a:xfrm>
                    <a:prstGeom prst="rect">
                      <a:avLst/>
                    </a:prstGeom>
                    <a:noFill/>
                    <a:ln>
                      <a:noFill/>
                    </a:ln>
                    <a:effectLst/>
                  </pic:spPr>
                </pic:pic>
              </a:graphicData>
            </a:graphic>
          </wp:inline>
        </w:drawing>
      </w:r>
    </w:p>
    <w:p>
      <w:pPr>
        <w:pStyle w:val="7"/>
        <w:rPr>
          <w:rFonts w:hint="eastAsia"/>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2</w:t>
      </w:r>
      <w:r>
        <w:fldChar w:fldCharType="end"/>
      </w:r>
      <w:r>
        <w:rPr>
          <w:rFonts w:hint="eastAsia"/>
        </w:rPr>
        <w:t xml:space="preserve"> 法律服务使用人数统计</w:t>
      </w:r>
    </w:p>
    <w:p>
      <w:pPr>
        <w:spacing w:line="240" w:lineRule="auto"/>
        <w:ind w:firstLine="420"/>
        <w:rPr>
          <w:rFonts w:eastAsia="楷体"/>
          <w:sz w:val="21"/>
          <w:szCs w:val="21"/>
        </w:rPr>
      </w:pPr>
    </w:p>
    <w:p>
      <w:pPr>
        <w:spacing w:line="240" w:lineRule="auto"/>
        <w:ind w:firstLine="420"/>
        <w:rPr>
          <w:rFonts w:eastAsia="楷体"/>
          <w:sz w:val="21"/>
          <w:szCs w:val="21"/>
        </w:rPr>
      </w:pPr>
      <w:r>
        <w:rPr>
          <w:rFonts w:eastAsia="楷体"/>
          <w:sz w:val="21"/>
          <w:szCs w:val="21"/>
        </w:rPr>
        <w:t>注：</w:t>
      </w:r>
      <w:r>
        <w:rPr>
          <w:rFonts w:hint="eastAsia" w:eastAsia="楷体"/>
          <w:sz w:val="21"/>
          <w:szCs w:val="21"/>
        </w:rPr>
        <w:t>如有需要可对图片进行注释说明，可省略。</w:t>
      </w:r>
    </w:p>
    <w:p>
      <w:pPr>
        <w:spacing w:line="240" w:lineRule="auto"/>
        <w:ind w:firstLine="420"/>
        <w:rPr>
          <w:rFonts w:eastAsia="楷体"/>
          <w:sz w:val="21"/>
          <w:szCs w:val="21"/>
        </w:rPr>
      </w:pPr>
      <w:r>
        <w:rPr>
          <w:rFonts w:eastAsia="楷体"/>
          <w:sz w:val="21"/>
          <w:szCs w:val="21"/>
        </w:rPr>
        <w:t>图片来源：</w:t>
      </w:r>
      <w:r>
        <w:rPr>
          <w:rFonts w:hint="eastAsia" w:eastAsia="楷体"/>
          <w:sz w:val="21"/>
          <w:szCs w:val="21"/>
        </w:rPr>
        <w:t>如需对图片来源进行说明，请参照此格式，可省略。</w:t>
      </w:r>
    </w:p>
    <w:p>
      <w:pPr>
        <w:ind w:firstLine="480"/>
      </w:pP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commentRangeStart w:id="27"/>
      <w:r>
        <w:rPr>
          <w:rFonts w:hint="eastAsia"/>
          <w:vertAlign w:val="superscript"/>
        </w:rPr>
        <w:footnoteReference w:id="0"/>
      </w:r>
      <w:commentRangeEnd w:id="27"/>
      <w:r>
        <w:commentReference w:id="27"/>
      </w:r>
    </w:p>
    <w:p>
      <w:pPr>
        <w:pStyle w:val="5"/>
      </w:pPr>
      <w:commentRangeStart w:id="28"/>
      <w:r>
        <w:rPr>
          <w:rFonts w:hint="eastAsia"/>
        </w:rPr>
        <w:t>（一）标题</w:t>
      </w:r>
      <w:commentRangeEnd w:id="28"/>
      <w:r>
        <w:commentReference w:id="28"/>
      </w:r>
    </w:p>
    <w:p>
      <w:pPr>
        <w:ind w:firstLine="480"/>
      </w:pPr>
      <w:r>
        <w:rPr>
          <w:rFonts w:hint="eastAsia"/>
        </w:rPr>
        <w:t>正文文字正文文字正文文字</w:t>
      </w:r>
      <w:r>
        <w:rPr>
          <w:rFonts w:hint="eastAsia"/>
          <w:vertAlign w:val="superscript"/>
        </w:rPr>
        <w:footnoteReference w:id="1"/>
      </w: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w:t>
      </w:r>
      <w:r>
        <w:rPr>
          <w:rFonts w:hint="eastAsia"/>
          <w:vertAlign w:val="superscript"/>
        </w:rPr>
        <w:footnoteReference w:id="2"/>
      </w:r>
      <w:r>
        <w:rPr>
          <w:rFonts w:hint="eastAsia"/>
        </w:rPr>
        <w:t>正文文字正文文字正文文字正文文字，</w:t>
      </w:r>
      <w:r>
        <w:rPr>
          <w:rFonts w:hint="eastAsia"/>
          <w:vertAlign w:val="superscript"/>
        </w:rPr>
        <w:footnoteReference w:id="3"/>
      </w:r>
      <w:r>
        <w:rPr>
          <w:rFonts w:hint="eastAsia"/>
        </w:rPr>
        <w:t>正文文字正文文字正文文字正文文字正文文字正文文字正文文字正文文字正文文字。</w:t>
      </w:r>
    </w:p>
    <w:p>
      <w:pPr>
        <w:pStyle w:val="5"/>
      </w:pPr>
      <w:r>
        <w:rPr>
          <w:rFonts w:hint="eastAsia"/>
        </w:rPr>
        <w:t>（二）标题</w:t>
      </w:r>
    </w:p>
    <w:p>
      <w:pPr>
        <w:ind w:firstLine="480"/>
      </w:pPr>
      <w:r>
        <w:rPr>
          <w:rFonts w:hint="eastAsia"/>
        </w:rPr>
        <w:t>正文文字正文文字正文文字正文文字正文文字正文文字正文文字正文文字正文文字正文文字正文文字正文文字。</w:t>
      </w:r>
      <w:r>
        <w:rPr>
          <w:rFonts w:hint="eastAsia"/>
          <w:vertAlign w:val="superscript"/>
        </w:rPr>
        <w:footnoteReference w:id="4"/>
      </w:r>
      <w:r>
        <w:rPr>
          <w:rFonts w:hint="eastAsia"/>
        </w:rPr>
        <w:t>正文文字正文文字正文文字正文文字正文文字正文文字正文文字正文文字正文文字正文文字正文文字正文文字。</w:t>
      </w:r>
      <w:r>
        <w:rPr>
          <w:rFonts w:hint="eastAsia"/>
          <w:vertAlign w:val="superscript"/>
        </w:rPr>
        <w:footnoteReference w:id="5"/>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bookmarkEnd w:id="17"/>
    <w:p>
      <w:pPr>
        <w:ind w:firstLine="480"/>
      </w:pPr>
      <w:bookmarkStart w:id="18" w:name="_Toc320892636"/>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pStyle w:val="7"/>
      </w:pPr>
      <w:commentRangeStart w:id="29"/>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2</w:t>
      </w:r>
      <w:r>
        <w:fldChar w:fldCharType="end"/>
      </w:r>
      <w:r>
        <w:t xml:space="preserve"> </w:t>
      </w:r>
      <w:r>
        <w:rPr>
          <w:rFonts w:hint="eastAsia"/>
        </w:rPr>
        <w:t>表名</w:t>
      </w:r>
      <w:commentRangeEnd w:id="29"/>
      <w:r>
        <w:rPr>
          <w:rStyle w:val="29"/>
          <w:rFonts w:cs="Times New Roman"/>
        </w:rPr>
        <w:commentReference w:id="29"/>
      </w:r>
    </w:p>
    <w:tbl>
      <w:tblPr>
        <w:tblStyle w:val="24"/>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48"/>
        <w:gridCol w:w="1548"/>
        <w:gridCol w:w="1548"/>
        <w:gridCol w:w="1548"/>
        <w:gridCol w:w="1548"/>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bottom w:val="single" w:color="auto" w:sz="12" w:space="0"/>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编号</w:t>
            </w:r>
          </w:p>
        </w:tc>
        <w:tc>
          <w:tcPr>
            <w:tcW w:w="1548" w:type="dxa"/>
            <w:tcBorders>
              <w:bottom w:val="single" w:color="auto" w:sz="12" w:space="0"/>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标题1</w:t>
            </w:r>
          </w:p>
        </w:tc>
        <w:tc>
          <w:tcPr>
            <w:tcW w:w="1548" w:type="dxa"/>
            <w:tcBorders>
              <w:bottom w:val="single" w:color="auto" w:sz="12" w:space="0"/>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标题2</w:t>
            </w:r>
          </w:p>
        </w:tc>
        <w:tc>
          <w:tcPr>
            <w:tcW w:w="1548" w:type="dxa"/>
            <w:tcBorders>
              <w:bottom w:val="single" w:color="auto" w:sz="12" w:space="0"/>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标题3</w:t>
            </w:r>
          </w:p>
        </w:tc>
        <w:tc>
          <w:tcPr>
            <w:tcW w:w="1548" w:type="dxa"/>
            <w:tcBorders>
              <w:bottom w:val="single" w:color="auto" w:sz="12" w:space="0"/>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标题4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op w:val="single" w:color="auto" w:sz="12" w:space="0"/>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10001</w:t>
            </w:r>
          </w:p>
        </w:tc>
        <w:tc>
          <w:tcPr>
            <w:tcW w:w="1548" w:type="dxa"/>
            <w:tcBorders>
              <w:top w:val="single" w:color="auto" w:sz="12" w:space="0"/>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op w:val="single" w:color="auto" w:sz="12" w:space="0"/>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op w:val="single" w:color="auto" w:sz="12" w:space="0"/>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op w:val="single" w:color="auto" w:sz="12" w:space="0"/>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10002</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10003</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10004</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10005</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10006</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10007</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48" w:type="dxa"/>
            <w:tcBorders>
              <w:tl2br w:val="nil"/>
              <w:tr2bl w:val="nil"/>
            </w:tcBorders>
            <w:shd w:val="clear" w:color="auto" w:fill="auto"/>
          </w:tcPr>
          <w:p>
            <w:pPr>
              <w:widowControl/>
              <w:adjustRightInd w:val="0"/>
              <w:snapToGrid w:val="0"/>
              <w:spacing w:line="240" w:lineRule="auto"/>
              <w:ind w:firstLine="0" w:firstLineChars="0"/>
              <w:jc w:val="center"/>
              <w:rPr>
                <w:rFonts w:eastAsia="楷体"/>
                <w:kern w:val="0"/>
              </w:rPr>
            </w:pPr>
            <w:r>
              <w:rPr>
                <w:rFonts w:hint="eastAsia" w:eastAsia="楷体"/>
                <w:kern w:val="0"/>
              </w:rPr>
              <w:t>10008</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c>
          <w:tcPr>
            <w:tcW w:w="1548" w:type="dxa"/>
            <w:tcBorders>
              <w:tl2br w:val="nil"/>
              <w:tr2bl w:val="nil"/>
            </w:tcBorders>
            <w:shd w:val="clear" w:color="auto" w:fill="auto"/>
          </w:tcPr>
          <w:p>
            <w:pPr>
              <w:widowControl/>
              <w:adjustRightInd w:val="0"/>
              <w:snapToGrid w:val="0"/>
              <w:spacing w:line="240" w:lineRule="auto"/>
              <w:ind w:firstLine="0" w:firstLineChars="0"/>
              <w:jc w:val="center"/>
              <w:rPr>
                <w:kern w:val="0"/>
              </w:rPr>
            </w:pPr>
            <w:r>
              <w:rPr>
                <w:rFonts w:hint="eastAsia"/>
                <w:kern w:val="0"/>
              </w:rPr>
              <w:t>XXXX</w:t>
            </w:r>
          </w:p>
        </w:tc>
      </w:tr>
    </w:tbl>
    <w:p>
      <w:pPr>
        <w:ind w:firstLine="480"/>
        <w:jc w:val="center"/>
        <w:rPr>
          <w:rFonts w:eastAsia="黑体"/>
        </w:rPr>
      </w:pP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4"/>
      </w:pPr>
      <w:bookmarkStart w:id="19" w:name="_Toc146096826"/>
      <w:bookmarkStart w:id="20" w:name="_Toc24418"/>
      <w:r>
        <w:rPr>
          <w:rFonts w:hint="eastAsia"/>
        </w:rPr>
        <w:t>二、标题</w:t>
      </w:r>
      <w:bookmarkEnd w:id="19"/>
      <w:bookmarkEnd w:id="20"/>
    </w:p>
    <w:p>
      <w:pPr>
        <w:ind w:firstLine="480"/>
      </w:pPr>
      <w:r>
        <w:rPr>
          <w:rFonts w:hint="eastAsia"/>
        </w:rPr>
        <w:t>正文文字正文文字正文文字正文文字正文文字正文文字正文文字正文文字正文文字。</w:t>
      </w:r>
    </w:p>
    <w:p>
      <w:pPr>
        <w:pStyle w:val="4"/>
      </w:pPr>
      <w:bookmarkStart w:id="21" w:name="_Toc146096827"/>
      <w:bookmarkStart w:id="22" w:name="_Toc28380"/>
      <w:r>
        <w:rPr>
          <w:rFonts w:hint="eastAsia"/>
        </w:rPr>
        <w:t>三、标题</w:t>
      </w:r>
      <w:bookmarkEnd w:id="21"/>
      <w:bookmarkEnd w:id="22"/>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3"/>
      </w:pPr>
      <w:bookmarkStart w:id="23" w:name="_Toc13801"/>
      <w:bookmarkStart w:id="24" w:name="_Toc25773"/>
      <w:bookmarkStart w:id="25" w:name="_Toc146096828"/>
      <w:r>
        <w:rPr>
          <w:rFonts w:hint="eastAsia"/>
        </w:rPr>
        <w:t>第二节 标题</w:t>
      </w:r>
      <w:bookmarkEnd w:id="23"/>
      <w:bookmarkEnd w:id="24"/>
      <w:bookmarkEnd w:id="25"/>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3"/>
      </w:pPr>
      <w:bookmarkStart w:id="26" w:name="_Toc146096829"/>
      <w:bookmarkStart w:id="27" w:name="_Toc7083"/>
      <w:bookmarkStart w:id="28" w:name="_Toc21587"/>
      <w:r>
        <w:rPr>
          <w:rFonts w:hint="eastAsia"/>
        </w:rPr>
        <w:t>第三节 标题</w:t>
      </w:r>
      <w:bookmarkEnd w:id="26"/>
      <w:bookmarkEnd w:id="27"/>
      <w:bookmarkEnd w:id="28"/>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29" w:name="_Toc11902"/>
      <w:bookmarkStart w:id="30" w:name="_Toc24015"/>
      <w:bookmarkStart w:id="31" w:name="_Toc31793_WPSOffice_Level1"/>
      <w:bookmarkStart w:id="32" w:name="_Toc146096830"/>
      <w:r>
        <w:rPr>
          <w:rFonts w:hint="eastAsia"/>
        </w:rPr>
        <w:t>第二章  标题</w:t>
      </w:r>
      <w:bookmarkEnd w:id="29"/>
      <w:bookmarkEnd w:id="30"/>
      <w:bookmarkEnd w:id="31"/>
      <w:bookmarkEnd w:id="32"/>
    </w:p>
    <w:p>
      <w:pPr>
        <w:pStyle w:val="3"/>
      </w:pPr>
      <w:bookmarkStart w:id="33" w:name="_Toc146096831"/>
      <w:bookmarkStart w:id="34" w:name="_Toc12161_WPSOffice_Level2"/>
      <w:bookmarkStart w:id="35" w:name="_Toc12151"/>
      <w:bookmarkStart w:id="36" w:name="_Toc4287"/>
      <w:r>
        <w:rPr>
          <w:rFonts w:hint="eastAsia"/>
        </w:rPr>
        <w:t>第一节 标题</w:t>
      </w:r>
      <w:bookmarkEnd w:id="33"/>
      <w:bookmarkEnd w:id="34"/>
      <w:bookmarkEnd w:id="35"/>
      <w:bookmarkEnd w:id="36"/>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4"/>
      </w:pPr>
      <w:bookmarkStart w:id="37" w:name="_Toc12161_WPSOffice_Level3"/>
      <w:bookmarkStart w:id="38" w:name="_Toc16328"/>
      <w:bookmarkStart w:id="39" w:name="_Toc146096832"/>
      <w:r>
        <w:rPr>
          <w:rFonts w:hint="eastAsia"/>
        </w:rPr>
        <w:t>一、标题</w:t>
      </w:r>
      <w:bookmarkEnd w:id="37"/>
      <w:bookmarkEnd w:id="38"/>
      <w:bookmarkEnd w:id="39"/>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40" w:name="_Toc27210_WPSOffice_Level1"/>
      <w:bookmarkStart w:id="41" w:name="_Toc12053"/>
      <w:bookmarkStart w:id="42" w:name="_Toc146096833"/>
      <w:bookmarkStart w:id="43" w:name="_Toc32587"/>
      <w:r>
        <w:rPr>
          <w:rFonts w:hint="eastAsia"/>
        </w:rPr>
        <w:t>第三章  标题</w:t>
      </w:r>
      <w:bookmarkEnd w:id="40"/>
      <w:bookmarkEnd w:id="41"/>
      <w:bookmarkEnd w:id="42"/>
      <w:bookmarkEnd w:id="43"/>
    </w:p>
    <w:p>
      <w:pPr>
        <w:pStyle w:val="3"/>
      </w:pPr>
      <w:bookmarkStart w:id="44" w:name="_Toc21966"/>
      <w:bookmarkStart w:id="45" w:name="_Toc11864"/>
      <w:bookmarkStart w:id="46" w:name="_Toc146096834"/>
      <w:bookmarkStart w:id="47" w:name="_Toc7093_WPSOffice_Level2"/>
      <w:r>
        <w:rPr>
          <w:rFonts w:hint="eastAsia"/>
        </w:rPr>
        <w:t>第一节 标题</w:t>
      </w:r>
      <w:bookmarkEnd w:id="44"/>
      <w:bookmarkEnd w:id="45"/>
      <w:bookmarkEnd w:id="46"/>
      <w:bookmarkEnd w:id="47"/>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4"/>
      </w:pPr>
      <w:bookmarkStart w:id="48" w:name="_Toc146096835"/>
      <w:bookmarkStart w:id="49" w:name="_Toc7714"/>
      <w:bookmarkStart w:id="50" w:name="_Toc7093_WPSOffice_Level3"/>
      <w:r>
        <w:rPr>
          <w:rFonts w:hint="eastAsia"/>
        </w:rPr>
        <w:t>一、标题</w:t>
      </w:r>
      <w:bookmarkEnd w:id="48"/>
      <w:bookmarkEnd w:id="49"/>
      <w:bookmarkEnd w:id="50"/>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51" w:name="_Toc146096836"/>
      <w:bookmarkStart w:id="52" w:name="_Toc7766_WPSOffice_Level1"/>
      <w:bookmarkStart w:id="53" w:name="_Toc18149"/>
      <w:bookmarkStart w:id="54" w:name="_Toc10585"/>
      <w:r>
        <w:rPr>
          <w:rFonts w:hint="eastAsia"/>
        </w:rPr>
        <w:t>第四章  标题</w:t>
      </w:r>
      <w:bookmarkEnd w:id="51"/>
      <w:bookmarkEnd w:id="52"/>
      <w:bookmarkEnd w:id="53"/>
      <w:bookmarkEnd w:id="54"/>
    </w:p>
    <w:p>
      <w:pPr>
        <w:pStyle w:val="3"/>
      </w:pPr>
      <w:bookmarkStart w:id="55" w:name="_Toc23535_WPSOffice_Level2"/>
      <w:bookmarkStart w:id="56" w:name="_Toc28228"/>
      <w:bookmarkStart w:id="57" w:name="_Toc22371"/>
      <w:bookmarkStart w:id="58" w:name="_Toc146096837"/>
      <w:r>
        <w:rPr>
          <w:rFonts w:hint="eastAsia"/>
        </w:rPr>
        <w:t>第一节 标题</w:t>
      </w:r>
      <w:bookmarkEnd w:id="55"/>
      <w:bookmarkEnd w:id="56"/>
      <w:bookmarkEnd w:id="57"/>
      <w:bookmarkEnd w:id="58"/>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pStyle w:val="4"/>
      </w:pPr>
      <w:bookmarkStart w:id="59" w:name="_Toc27652"/>
      <w:bookmarkStart w:id="60" w:name="_Toc23535_WPSOffice_Level3"/>
      <w:bookmarkStart w:id="61" w:name="_Toc146096838"/>
      <w:r>
        <w:rPr>
          <w:rFonts w:hint="eastAsia"/>
        </w:rPr>
        <w:t>一、标题</w:t>
      </w:r>
      <w:bookmarkEnd w:id="59"/>
      <w:bookmarkEnd w:id="60"/>
      <w:bookmarkEnd w:id="61"/>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bookmarkEnd w:id="2"/>
    <w:bookmarkEnd w:id="3"/>
    <w:bookmarkEnd w:id="4"/>
    <w:bookmarkEnd w:id="5"/>
    <w:bookmarkEnd w:id="6"/>
    <w:bookmarkEnd w:id="7"/>
    <w:bookmarkEnd w:id="18"/>
    <w:p>
      <w:pPr>
        <w:pStyle w:val="2"/>
      </w:pPr>
      <w:bookmarkStart w:id="62" w:name="_Toc23752"/>
      <w:bookmarkStart w:id="63" w:name="_Toc146096839"/>
      <w:r>
        <w:rPr>
          <w:rFonts w:hint="eastAsia"/>
        </w:rPr>
        <w:t>结</w:t>
      </w:r>
      <w:bookmarkEnd w:id="62"/>
      <w:bookmarkEnd w:id="63"/>
      <w:r>
        <w:rPr>
          <w:rFonts w:hint="eastAsia"/>
        </w:rPr>
        <w:t>论</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64" w:name="_Toc146096840"/>
      <w:bookmarkStart w:id="65" w:name="_Toc26992"/>
      <w:commentRangeStart w:id="30"/>
      <w:r>
        <w:rPr>
          <w:rFonts w:hint="eastAsia"/>
        </w:rPr>
        <w:t>参考文献</w:t>
      </w:r>
      <w:commentRangeEnd w:id="30"/>
      <w:r>
        <w:commentReference w:id="30"/>
      </w:r>
      <w:bookmarkEnd w:id="64"/>
      <w:bookmarkEnd w:id="65"/>
    </w:p>
    <w:p>
      <w:pPr>
        <w:spacing w:before="161" w:beforeLines="50" w:after="161" w:afterLines="50"/>
        <w:ind w:firstLine="0" w:firstLineChars="0"/>
        <w:rPr>
          <w:b/>
          <w:bCs/>
        </w:rPr>
      </w:pPr>
      <w:r>
        <w:rPr>
          <w:rFonts w:hint="eastAsia"/>
          <w:b/>
          <w:bCs/>
        </w:rPr>
        <w:t>一、中文著作</w:t>
      </w:r>
    </w:p>
    <w:p>
      <w:pPr>
        <w:ind w:firstLine="0" w:firstLineChars="0"/>
        <w:rPr>
          <w:b/>
          <w:bCs/>
        </w:rPr>
      </w:pPr>
      <w:r>
        <w:rPr>
          <w:rFonts w:hint="eastAsia"/>
          <w:b/>
          <w:bCs/>
        </w:rPr>
        <w:t>（一）中文专著</w:t>
      </w:r>
    </w:p>
    <w:p>
      <w:pPr>
        <w:pStyle w:val="40"/>
        <w:numPr>
          <w:ilvl w:val="0"/>
          <w:numId w:val="1"/>
        </w:numPr>
        <w:ind w:firstLineChars="0"/>
      </w:pPr>
      <w:r>
        <w:rPr>
          <w:rFonts w:hint="eastAsia"/>
        </w:rPr>
        <w:t>高鸿钧等：《英美法原论》，北京大学出版社2013年版。</w:t>
      </w:r>
    </w:p>
    <w:p>
      <w:pPr>
        <w:pStyle w:val="40"/>
        <w:numPr>
          <w:ilvl w:val="0"/>
          <w:numId w:val="1"/>
        </w:numPr>
        <w:ind w:firstLineChars="0"/>
      </w:pPr>
      <w:r>
        <w:t>江平：《沉浮与枯荣：八十自述》，陈夏红整理，法律出版社2010年版。</w:t>
      </w:r>
    </w:p>
    <w:p>
      <w:pPr>
        <w:pStyle w:val="40"/>
        <w:numPr>
          <w:ilvl w:val="0"/>
          <w:numId w:val="1"/>
        </w:numPr>
        <w:ind w:firstLineChars="0"/>
      </w:pPr>
      <w:r>
        <w:rPr>
          <w:rFonts w:hint="eastAsia"/>
        </w:rPr>
        <w:t>王名扬：《美国行政法》，北京大学出版社2007年版。</w:t>
      </w:r>
    </w:p>
    <w:p>
      <w:pPr>
        <w:pStyle w:val="40"/>
        <w:numPr>
          <w:ilvl w:val="0"/>
          <w:numId w:val="1"/>
        </w:numPr>
        <w:ind w:firstLineChars="0"/>
      </w:pPr>
      <w:r>
        <w:rPr>
          <w:rFonts w:hint="eastAsia"/>
        </w:rPr>
        <w:t>张新宝：《侵权责任法》（第4版），中国人民大学出版社2016年版。</w:t>
      </w:r>
    </w:p>
    <w:p>
      <w:pPr>
        <w:ind w:firstLine="0" w:firstLineChars="0"/>
        <w:rPr>
          <w:b/>
          <w:bCs/>
        </w:rPr>
      </w:pPr>
      <w:r>
        <w:rPr>
          <w:rFonts w:hint="eastAsia"/>
          <w:b/>
          <w:bCs/>
        </w:rPr>
        <w:t>（二）中文编著</w:t>
      </w:r>
    </w:p>
    <w:p>
      <w:pPr>
        <w:pStyle w:val="40"/>
        <w:numPr>
          <w:ilvl w:val="0"/>
          <w:numId w:val="2"/>
        </w:numPr>
        <w:ind w:firstLineChars="0"/>
      </w:pPr>
      <w:r>
        <w:rPr>
          <w:rFonts w:hint="eastAsia"/>
        </w:rPr>
        <w:t>何勤华主编：《法学群星闪耀时：50位外国法学家的故事》，中国法制出版社20</w:t>
      </w:r>
      <w:r>
        <w:t>21</w:t>
      </w:r>
      <w:r>
        <w:rPr>
          <w:rFonts w:hint="eastAsia"/>
        </w:rPr>
        <w:t>年版。</w:t>
      </w:r>
    </w:p>
    <w:p>
      <w:pPr>
        <w:pStyle w:val="40"/>
        <w:numPr>
          <w:ilvl w:val="0"/>
          <w:numId w:val="2"/>
        </w:numPr>
        <w:ind w:firstLineChars="0"/>
      </w:pPr>
      <w:r>
        <w:rPr>
          <w:rFonts w:hint="eastAsia"/>
        </w:rPr>
        <w:t>黄宗智主编：《中国乡村研究》第16辑，广西师范大学出版社2021年版。</w:t>
      </w:r>
    </w:p>
    <w:p>
      <w:pPr>
        <w:ind w:firstLine="0" w:firstLineChars="0"/>
        <w:rPr>
          <w:b/>
          <w:bCs/>
        </w:rPr>
      </w:pPr>
      <w:r>
        <w:rPr>
          <w:rFonts w:hint="eastAsia"/>
          <w:b/>
          <w:bCs/>
        </w:rPr>
        <w:t>（三）中文译著</w:t>
      </w:r>
    </w:p>
    <w:p>
      <w:pPr>
        <w:pStyle w:val="40"/>
        <w:numPr>
          <w:ilvl w:val="0"/>
          <w:numId w:val="3"/>
        </w:numPr>
        <w:ind w:firstLineChars="0"/>
      </w:pPr>
      <w:r>
        <w:rPr>
          <w:rFonts w:hint="eastAsia" w:ascii="宋体"/>
        </w:rPr>
        <w:t>[德]</w:t>
      </w:r>
      <w:r>
        <w:rPr>
          <w:rFonts w:hint="eastAsia"/>
        </w:rPr>
        <w:t>卡尔·拉伦茨：《法学方法论》，陈爱娥译，商务印书馆</w:t>
      </w:r>
      <w:r>
        <w:t>2003</w:t>
      </w:r>
      <w:r>
        <w:rPr>
          <w:rFonts w:hint="eastAsia"/>
        </w:rPr>
        <w:t>年版。</w:t>
      </w:r>
    </w:p>
    <w:p>
      <w:pPr>
        <w:pStyle w:val="40"/>
        <w:numPr>
          <w:ilvl w:val="0"/>
          <w:numId w:val="3"/>
        </w:numPr>
        <w:ind w:firstLineChars="0"/>
      </w:pPr>
      <w:r>
        <w:rPr>
          <w:rFonts w:hint="eastAsia" w:ascii="宋体"/>
        </w:rPr>
        <w:t>[美]</w:t>
      </w:r>
      <w:r>
        <w:rPr>
          <w:rFonts w:hint="eastAsia"/>
        </w:rPr>
        <w:t>彼得·卡赞斯坦主编：《世界政治中的文明：多元多维的视角》，秦亚青等译，上海人民出版社2012年版。</w:t>
      </w:r>
    </w:p>
    <w:p>
      <w:pPr>
        <w:spacing w:before="161" w:beforeLines="50" w:after="161" w:afterLines="50"/>
        <w:ind w:firstLine="0" w:firstLineChars="0"/>
        <w:rPr>
          <w:b/>
          <w:bCs/>
        </w:rPr>
      </w:pPr>
      <w:r>
        <w:rPr>
          <w:rFonts w:hint="eastAsia"/>
          <w:b/>
          <w:bCs/>
        </w:rPr>
        <w:t>二、中文论文与译文</w:t>
      </w:r>
    </w:p>
    <w:p>
      <w:pPr>
        <w:ind w:firstLine="0" w:firstLineChars="0"/>
        <w:rPr>
          <w:b/>
          <w:bCs/>
        </w:rPr>
      </w:pPr>
      <w:r>
        <w:rPr>
          <w:rFonts w:hint="eastAsia"/>
          <w:b/>
          <w:bCs/>
        </w:rPr>
        <w:t>（一）中文论文</w:t>
      </w:r>
    </w:p>
    <w:p>
      <w:pPr>
        <w:pStyle w:val="40"/>
        <w:numPr>
          <w:ilvl w:val="0"/>
          <w:numId w:val="4"/>
        </w:numPr>
        <w:ind w:firstLineChars="0"/>
      </w:pPr>
      <w:r>
        <w:rPr>
          <w:rFonts w:hint="eastAsia"/>
        </w:rPr>
        <w:t>曹建明、贺小勇：《加入WTO与我国对外经贸立法》，载《中国法学》2</w:t>
      </w:r>
      <w:r>
        <w:t>000</w:t>
      </w:r>
      <w:r>
        <w:rPr>
          <w:rFonts w:hint="eastAsia"/>
        </w:rPr>
        <w:t>年第</w:t>
      </w:r>
      <w:r>
        <w:t>1</w:t>
      </w:r>
      <w:r>
        <w:rPr>
          <w:rFonts w:hint="eastAsia"/>
        </w:rPr>
        <w:t>期。</w:t>
      </w:r>
    </w:p>
    <w:p>
      <w:pPr>
        <w:pStyle w:val="40"/>
        <w:numPr>
          <w:ilvl w:val="0"/>
          <w:numId w:val="4"/>
        </w:numPr>
        <w:ind w:firstLineChars="0"/>
      </w:pPr>
      <w:r>
        <w:rPr>
          <w:rFonts w:hint="eastAsia"/>
        </w:rPr>
        <w:t>冷静：《法定自律组织还是法律法规授权组织：新形势下证券交易所及其一线监管性质辨》，载黄红元、卢文道主编：《证券法苑》第23卷，法律出版社2017年版，第190-218页。</w:t>
      </w:r>
    </w:p>
    <w:p>
      <w:pPr>
        <w:pStyle w:val="40"/>
        <w:numPr>
          <w:ilvl w:val="0"/>
          <w:numId w:val="4"/>
        </w:numPr>
        <w:ind w:firstLineChars="0"/>
      </w:pPr>
      <w:r>
        <w:rPr>
          <w:rFonts w:hint="eastAsia"/>
        </w:rPr>
        <w:t>罗培新：《填补公司合同“缝隙”——司法介入公司运作的一个分析框架》，载《北京大学学报（哲学社会科学版）》2</w:t>
      </w:r>
      <w:r>
        <w:t>007</w:t>
      </w:r>
      <w:r>
        <w:rPr>
          <w:rFonts w:hint="eastAsia"/>
        </w:rPr>
        <w:t>年第1期。</w:t>
      </w:r>
    </w:p>
    <w:p>
      <w:pPr>
        <w:pStyle w:val="40"/>
        <w:numPr>
          <w:ilvl w:val="0"/>
          <w:numId w:val="4"/>
        </w:numPr>
        <w:ind w:firstLineChars="0"/>
      </w:pPr>
      <w:r>
        <w:rPr>
          <w:rFonts w:hint="eastAsia"/>
        </w:rPr>
        <w:t>于明：《晚清西方视角中的中国家庭法——以哲美森所译〈刑案汇览〉为中心的讨论》，载李秀清主编：《镜中观法：〈中国评论〉与十九世纪晚期西方视野中的中国法》，商务印书馆2023年版，第46-104页。</w:t>
      </w:r>
    </w:p>
    <w:p>
      <w:pPr>
        <w:ind w:firstLine="0" w:firstLineChars="0"/>
        <w:rPr>
          <w:b/>
          <w:bCs/>
        </w:rPr>
      </w:pPr>
      <w:r>
        <w:rPr>
          <w:rFonts w:hint="eastAsia"/>
          <w:b/>
          <w:bCs/>
        </w:rPr>
        <w:t>（二）中文译文</w:t>
      </w:r>
    </w:p>
    <w:p>
      <w:pPr>
        <w:pStyle w:val="40"/>
        <w:numPr>
          <w:ilvl w:val="0"/>
          <w:numId w:val="5"/>
        </w:numPr>
        <w:ind w:firstLineChars="0"/>
      </w:pPr>
      <w:r>
        <w:rPr>
          <w:rFonts w:ascii="宋体"/>
        </w:rPr>
        <w:t>[</w:t>
      </w:r>
      <w:r>
        <w:rPr>
          <w:rFonts w:hint="eastAsia" w:ascii="宋体"/>
        </w:rPr>
        <w:t>德</w:t>
      </w:r>
      <w:r>
        <w:rPr>
          <w:rFonts w:ascii="宋体"/>
        </w:rPr>
        <w:t>]</w:t>
      </w:r>
      <w:r>
        <w:rPr>
          <w:rFonts w:hint="eastAsia" w:ascii="宋体"/>
        </w:rPr>
        <w:t>彼</w:t>
      </w:r>
      <w:r>
        <w:rPr>
          <w:rFonts w:hint="eastAsia"/>
        </w:rPr>
        <w:t>得·</w:t>
      </w:r>
      <w:r>
        <w:t xml:space="preserve">A. </w:t>
      </w:r>
      <w:r>
        <w:rPr>
          <w:rFonts w:hint="eastAsia"/>
        </w:rPr>
        <w:t>温德尔：《民法体系中的债法总则》，李运扬译，载梁慧星主编：《民商法论丛》第6</w:t>
      </w:r>
      <w:r>
        <w:t>9</w:t>
      </w:r>
      <w:r>
        <w:rPr>
          <w:rFonts w:hint="eastAsia"/>
        </w:rPr>
        <w:t>辑，社会科学文献出版社2</w:t>
      </w:r>
      <w:r>
        <w:t>019</w:t>
      </w:r>
      <w:r>
        <w:rPr>
          <w:rFonts w:hint="eastAsia"/>
        </w:rPr>
        <w:t>年版，第2</w:t>
      </w:r>
      <w:r>
        <w:t>59-270</w:t>
      </w:r>
      <w:r>
        <w:rPr>
          <w:rFonts w:hint="eastAsia"/>
        </w:rPr>
        <w:t>页。</w:t>
      </w:r>
    </w:p>
    <w:p>
      <w:pPr>
        <w:pStyle w:val="40"/>
        <w:numPr>
          <w:ilvl w:val="0"/>
          <w:numId w:val="5"/>
        </w:numPr>
        <w:ind w:firstLineChars="0"/>
      </w:pPr>
      <w:r>
        <w:rPr>
          <w:rFonts w:ascii="宋体"/>
        </w:rPr>
        <w:t>[</w:t>
      </w:r>
      <w:r>
        <w:rPr>
          <w:rFonts w:hint="eastAsia" w:ascii="宋体"/>
        </w:rPr>
        <w:t>美</w:t>
      </w:r>
      <w:r>
        <w:rPr>
          <w:rFonts w:ascii="宋体"/>
        </w:rPr>
        <w:t>]</w:t>
      </w:r>
      <w:r>
        <w:rPr>
          <w:rFonts w:hint="eastAsia" w:ascii="宋体"/>
        </w:rPr>
        <w:t>约</w:t>
      </w:r>
      <w:r>
        <w:rPr>
          <w:rFonts w:hint="eastAsia"/>
        </w:rPr>
        <w:t>翰·H</w:t>
      </w:r>
      <w:r>
        <w:t xml:space="preserve">. </w:t>
      </w:r>
      <w:r>
        <w:rPr>
          <w:rFonts w:hint="eastAsia"/>
        </w:rPr>
        <w:t>诺克斯：《反美国法管辖范围外适用的司法推定》，韩驰译，屈文生校，载陈金钊、谢晖主编：《法律方法》第4</w:t>
      </w:r>
      <w:r>
        <w:t>2</w:t>
      </w:r>
      <w:r>
        <w:rPr>
          <w:rFonts w:hint="eastAsia"/>
        </w:rPr>
        <w:t>卷，研究出版社2</w:t>
      </w:r>
      <w:r>
        <w:t>023</w:t>
      </w:r>
      <w:r>
        <w:rPr>
          <w:rFonts w:hint="eastAsia"/>
        </w:rPr>
        <w:t>年版，第1</w:t>
      </w:r>
      <w:r>
        <w:t>35-179</w:t>
      </w:r>
      <w:r>
        <w:rPr>
          <w:rFonts w:hint="eastAsia"/>
        </w:rPr>
        <w:t>页。</w:t>
      </w:r>
    </w:p>
    <w:p>
      <w:pPr>
        <w:pStyle w:val="40"/>
        <w:numPr>
          <w:ilvl w:val="0"/>
          <w:numId w:val="5"/>
        </w:numPr>
        <w:ind w:firstLineChars="0"/>
      </w:pPr>
      <w:r>
        <w:rPr>
          <w:rFonts w:hint="eastAsia" w:ascii="宋体"/>
        </w:rPr>
        <w:t>[日]狭</w:t>
      </w:r>
      <w:r>
        <w:rPr>
          <w:rFonts w:hint="eastAsia"/>
        </w:rPr>
        <w:t>间直树：《“东洋卢梭”中江兆民在近代东亚文明史上的地位》，</w:t>
      </w:r>
      <w:r>
        <w:rPr>
          <w:rFonts w:hint="eastAsia" w:ascii="宋体"/>
        </w:rPr>
        <w:t>载[美]</w:t>
      </w:r>
      <w:r>
        <w:rPr>
          <w:rFonts w:hint="eastAsia"/>
        </w:rPr>
        <w:t>沙培德、张哲嘉主编：《近代中国新知识的建构》，“中央研究院”2013年版，第53-68页。</w:t>
      </w:r>
    </w:p>
    <w:p>
      <w:pPr>
        <w:pStyle w:val="40"/>
        <w:numPr>
          <w:ilvl w:val="0"/>
          <w:numId w:val="5"/>
        </w:numPr>
        <w:ind w:firstLineChars="0"/>
      </w:pPr>
      <w:r>
        <w:rPr>
          <w:rFonts w:ascii="宋体"/>
        </w:rPr>
        <w:t>[</w:t>
      </w:r>
      <w:r>
        <w:rPr>
          <w:rFonts w:hint="eastAsia" w:ascii="宋体"/>
        </w:rPr>
        <w:t>英</w:t>
      </w:r>
      <w:r>
        <w:rPr>
          <w:rFonts w:ascii="宋体"/>
        </w:rPr>
        <w:t>]</w:t>
      </w:r>
      <w:r>
        <w:rPr>
          <w:rFonts w:hint="eastAsia"/>
        </w:rPr>
        <w:t>柯安德：《维多利亚时代的困惑：领事裁判权与治外法权之恶》，屈文生、詹继续译，载《华东政法大学学报》2</w:t>
      </w:r>
      <w:r>
        <w:t>021</w:t>
      </w:r>
      <w:r>
        <w:rPr>
          <w:rFonts w:hint="eastAsia"/>
        </w:rPr>
        <w:t>年第2期。</w:t>
      </w:r>
    </w:p>
    <w:p>
      <w:pPr>
        <w:spacing w:before="161" w:beforeLines="50" w:after="161" w:afterLines="50"/>
        <w:ind w:firstLine="0" w:firstLineChars="0"/>
        <w:rPr>
          <w:b/>
          <w:bCs/>
        </w:rPr>
      </w:pPr>
      <w:r>
        <w:rPr>
          <w:rFonts w:hint="eastAsia"/>
          <w:b/>
          <w:bCs/>
        </w:rPr>
        <w:t>三、英文著作</w:t>
      </w:r>
    </w:p>
    <w:p>
      <w:pPr>
        <w:ind w:firstLine="0" w:firstLineChars="0"/>
        <w:rPr>
          <w:b/>
          <w:bCs/>
        </w:rPr>
      </w:pPr>
      <w:r>
        <w:rPr>
          <w:rFonts w:hint="eastAsia"/>
          <w:b/>
          <w:bCs/>
        </w:rPr>
        <w:t>（一）英文专著</w:t>
      </w:r>
    </w:p>
    <w:p>
      <w:pPr>
        <w:pStyle w:val="40"/>
        <w:numPr>
          <w:ilvl w:val="0"/>
          <w:numId w:val="6"/>
        </w:numPr>
        <w:ind w:firstLineChars="0"/>
      </w:pPr>
      <w:r>
        <w:t xml:space="preserve">William Burge, </w:t>
      </w:r>
      <w:r>
        <w:rPr>
          <w:i/>
          <w:iCs/>
        </w:rPr>
        <w:t>Commentaries on Colonial and Foreign Laws Generally, and in Their Conflict with Each Other and the Law of England</w:t>
      </w:r>
      <w:r>
        <w:t>, vol. 4, Saunders &amp; Benning, 1838.</w:t>
      </w:r>
    </w:p>
    <w:p>
      <w:pPr>
        <w:pStyle w:val="40"/>
        <w:numPr>
          <w:ilvl w:val="0"/>
          <w:numId w:val="6"/>
        </w:numPr>
        <w:ind w:firstLineChars="0"/>
      </w:pPr>
      <w:r>
        <w:t xml:space="preserve">L. Oppenheim, </w:t>
      </w:r>
      <w:r>
        <w:rPr>
          <w:i/>
          <w:iCs/>
        </w:rPr>
        <w:t>International Law: A Treatise</w:t>
      </w:r>
      <w:r>
        <w:t>, vol. 1, 3rd edition, Ronald F. Roxburgh ed., Longmans, Green and Co., 1920.</w:t>
      </w:r>
    </w:p>
    <w:p>
      <w:pPr>
        <w:ind w:firstLine="0" w:firstLineChars="0"/>
        <w:rPr>
          <w:b/>
          <w:bCs/>
        </w:rPr>
      </w:pPr>
      <w:r>
        <w:rPr>
          <w:rFonts w:hint="eastAsia"/>
          <w:b/>
          <w:bCs/>
        </w:rPr>
        <w:t>（二）英文编著</w:t>
      </w:r>
    </w:p>
    <w:p>
      <w:pPr>
        <w:pStyle w:val="40"/>
        <w:numPr>
          <w:ilvl w:val="0"/>
          <w:numId w:val="7"/>
        </w:numPr>
        <w:ind w:firstLineChars="0"/>
      </w:pPr>
      <w:r>
        <w:t xml:space="preserve">Lawrence Collins ed., </w:t>
      </w:r>
      <w:r>
        <w:rPr>
          <w:i/>
          <w:iCs/>
        </w:rPr>
        <w:t>Dicey, Morris and Collins on the Conflict of Laws</w:t>
      </w:r>
      <w:r>
        <w:t>, 14th edition, Sweet &amp; Maxwell, 2006.</w:t>
      </w:r>
    </w:p>
    <w:p>
      <w:pPr>
        <w:pStyle w:val="40"/>
        <w:numPr>
          <w:ilvl w:val="0"/>
          <w:numId w:val="7"/>
        </w:numPr>
        <w:ind w:firstLineChars="0"/>
      </w:pPr>
      <w:r>
        <w:t xml:space="preserve">Columbia Law Review et al eds., </w:t>
      </w:r>
      <w:r>
        <w:rPr>
          <w:i/>
          <w:iCs/>
        </w:rPr>
        <w:t>The Bluebook: A Uniform System of Citation</w:t>
      </w:r>
      <w:r>
        <w:t>, 21st edition, Harvard Law Review Association, 2020.</w:t>
      </w:r>
    </w:p>
    <w:p>
      <w:pPr>
        <w:pStyle w:val="40"/>
        <w:numPr>
          <w:ilvl w:val="0"/>
          <w:numId w:val="7"/>
        </w:numPr>
        <w:ind w:firstLineChars="0"/>
      </w:pPr>
      <w:r>
        <w:t xml:space="preserve">Sandra Meredith &amp; Donal Nolan eds., </w:t>
      </w:r>
      <w:r>
        <w:rPr>
          <w:i/>
          <w:iCs/>
        </w:rPr>
        <w:t>Oxford University Standard for the Citation of Legal Authorities</w:t>
      </w:r>
      <w:r>
        <w:t>, 4th edition, Hart Publishing, 2012.</w:t>
      </w:r>
    </w:p>
    <w:p>
      <w:pPr>
        <w:ind w:firstLine="0" w:firstLineChars="0"/>
        <w:rPr>
          <w:b/>
          <w:bCs/>
        </w:rPr>
      </w:pPr>
      <w:r>
        <w:rPr>
          <w:rFonts w:hint="eastAsia"/>
          <w:b/>
          <w:bCs/>
        </w:rPr>
        <w:t>（三）英文译著</w:t>
      </w:r>
    </w:p>
    <w:p>
      <w:pPr>
        <w:pStyle w:val="40"/>
        <w:numPr>
          <w:ilvl w:val="0"/>
          <w:numId w:val="8"/>
        </w:numPr>
        <w:ind w:firstLineChars="0"/>
      </w:pPr>
      <w:r>
        <w:t xml:space="preserve">Weidong Ji, </w:t>
      </w:r>
      <w:r>
        <w:rPr>
          <w:i/>
          <w:iCs/>
        </w:rPr>
        <w:t>Building the Rule of Law in China: Procedure, Discourse and Hermeneutic Community</w:t>
      </w:r>
      <w:r>
        <w:t>, Qiaofang Wu trans., Routledge, 2018.</w:t>
      </w:r>
    </w:p>
    <w:p>
      <w:pPr>
        <w:pStyle w:val="40"/>
        <w:numPr>
          <w:ilvl w:val="0"/>
          <w:numId w:val="8"/>
        </w:numPr>
        <w:ind w:firstLineChars="0"/>
      </w:pPr>
      <w:r>
        <w:rPr>
          <w:i/>
          <w:iCs/>
        </w:rPr>
        <w:t>The German Civil Code</w:t>
      </w:r>
      <w:r>
        <w:t>, trans. &amp; annotated by Chung-hui Wang, Stevens and Sons, 1907.</w:t>
      </w:r>
    </w:p>
    <w:p>
      <w:pPr>
        <w:pStyle w:val="40"/>
        <w:numPr>
          <w:ilvl w:val="0"/>
          <w:numId w:val="8"/>
        </w:numPr>
        <w:ind w:firstLineChars="0"/>
      </w:pPr>
      <w:r>
        <w:t xml:space="preserve">K. Zweigert &amp; H. Kötz, </w:t>
      </w:r>
      <w:r>
        <w:rPr>
          <w:i/>
          <w:iCs/>
        </w:rPr>
        <w:t>An Introduction to Comparative Law</w:t>
      </w:r>
      <w:r>
        <w:t>, 3rd edition, Tony Weir trans., Oxford University Press, 1998.</w:t>
      </w:r>
    </w:p>
    <w:p>
      <w:pPr>
        <w:spacing w:before="161" w:beforeLines="50" w:after="161" w:afterLines="50"/>
        <w:ind w:firstLine="0" w:firstLineChars="0"/>
        <w:rPr>
          <w:b/>
          <w:bCs/>
        </w:rPr>
      </w:pPr>
      <w:r>
        <w:rPr>
          <w:rFonts w:hint="eastAsia"/>
          <w:b/>
          <w:bCs/>
        </w:rPr>
        <w:t>四、英文论文</w:t>
      </w:r>
    </w:p>
    <w:p>
      <w:pPr>
        <w:pStyle w:val="40"/>
        <w:numPr>
          <w:ilvl w:val="0"/>
          <w:numId w:val="9"/>
        </w:numPr>
        <w:ind w:firstLineChars="0"/>
      </w:pPr>
      <w:r>
        <w:t xml:space="preserve">Derek Croxton, “The Peace of Westphalia of 1648 and the Origin of Sovereignty,” 21 </w:t>
      </w:r>
      <w:r>
        <w:rPr>
          <w:i/>
          <w:iCs/>
        </w:rPr>
        <w:t>International History Review</w:t>
      </w:r>
      <w:r>
        <w:t xml:space="preserve"> 569 (1999).</w:t>
      </w:r>
    </w:p>
    <w:p>
      <w:pPr>
        <w:pStyle w:val="40"/>
        <w:numPr>
          <w:ilvl w:val="0"/>
          <w:numId w:val="9"/>
        </w:numPr>
        <w:ind w:firstLineChars="0"/>
      </w:pPr>
      <w:r>
        <w:t xml:space="preserve">Pablo Mendes de Leon, “The Operation of Traffic Rights in the Post-Brexit Era: A Cost-Benefit Analysis,” 46 </w:t>
      </w:r>
      <w:r>
        <w:rPr>
          <w:i/>
          <w:iCs/>
        </w:rPr>
        <w:t>Air &amp; Space Law</w:t>
      </w:r>
      <w:r>
        <w:t xml:space="preserve"> (Special Issue) 11, 13 (2021).</w:t>
      </w:r>
    </w:p>
    <w:p>
      <w:pPr>
        <w:pStyle w:val="40"/>
        <w:numPr>
          <w:ilvl w:val="0"/>
          <w:numId w:val="9"/>
        </w:numPr>
        <w:ind w:firstLineChars="0"/>
      </w:pPr>
      <w:r>
        <w:t xml:space="preserve">Lydia H. Liu, “Legislating the Universal: The Circulation of International Law in the Nineteenth Century,” in Lydia H. Liu ed., </w:t>
      </w:r>
      <w:r>
        <w:rPr>
          <w:i/>
          <w:iCs/>
        </w:rPr>
        <w:t>Exchange of Tokens: The Problem of Translation in Global Circulations</w:t>
      </w:r>
      <w:r>
        <w:t>, Duke University Press, 1999, pp. 127-164.</w:t>
      </w:r>
    </w:p>
    <w:p>
      <w:pPr>
        <w:pStyle w:val="40"/>
        <w:numPr>
          <w:ilvl w:val="0"/>
          <w:numId w:val="9"/>
        </w:numPr>
        <w:ind w:firstLineChars="0"/>
      </w:pPr>
      <w:r>
        <w:rPr>
          <w:rFonts w:hint="eastAsia"/>
        </w:rPr>
        <w:t>Ig</w:t>
      </w:r>
      <w:r>
        <w:t xml:space="preserve">nacio de la Rasilla, “The Problem of Periodization in the History of International Law,” 37 </w:t>
      </w:r>
      <w:r>
        <w:rPr>
          <w:i/>
          <w:iCs/>
        </w:rPr>
        <w:t>Law and History Review</w:t>
      </w:r>
      <w:r>
        <w:t xml:space="preserve"> 275 (2019).</w:t>
      </w:r>
    </w:p>
    <w:p>
      <w:pPr>
        <w:pStyle w:val="40"/>
        <w:numPr>
          <w:ilvl w:val="0"/>
          <w:numId w:val="9"/>
        </w:numPr>
        <w:ind w:firstLineChars="0"/>
      </w:pPr>
      <w:r>
        <w:t xml:space="preserve">Li Wan, “Comparative Legal Translation: Chinese Law and EU Law,” in J. Zhao et al. eds., </w:t>
      </w:r>
      <w:r>
        <w:rPr>
          <w:i/>
          <w:iCs/>
        </w:rPr>
        <w:t>New Advances in Legal Translation and Interpreting</w:t>
      </w:r>
      <w:r>
        <w:t>, Springer Nature, 2023, pp. 23-36.</w:t>
      </w:r>
    </w:p>
    <w:p>
      <w:pPr>
        <w:ind w:firstLine="480"/>
      </w:pP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66" w:name="_Toc146096841"/>
      <w:r>
        <w:rPr>
          <w:rFonts w:hint="eastAsia"/>
        </w:rPr>
        <w:t>附录</w:t>
      </w:r>
      <w:bookmarkEnd w:id="66"/>
    </w:p>
    <w:p>
      <w:pPr>
        <w:ind w:firstLine="480"/>
      </w:pPr>
    </w:p>
    <w:p>
      <w:pPr>
        <w:ind w:firstLine="480"/>
      </w:pPr>
    </w:p>
    <w:p>
      <w:pPr>
        <w:ind w:firstLine="480"/>
      </w:pPr>
    </w:p>
    <w:p>
      <w:pPr>
        <w:pStyle w:val="4"/>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67" w:name="_Toc146096842"/>
      <w:r>
        <w:rPr>
          <w:rFonts w:hint="eastAsia"/>
        </w:rPr>
        <w:t>在读期间发表的学术论文与研究成果</w:t>
      </w:r>
      <w:bookmarkEnd w:id="67"/>
    </w:p>
    <w:p>
      <w:pPr>
        <w:ind w:firstLine="480"/>
      </w:pPr>
    </w:p>
    <w:p>
      <w:pPr>
        <w:ind w:firstLine="480"/>
      </w:pPr>
    </w:p>
    <w:p>
      <w:pPr>
        <w:ind w:firstLine="480"/>
      </w:pPr>
    </w:p>
    <w:p>
      <w:pPr>
        <w:ind w:firstLine="480"/>
        <w:sectPr>
          <w:footnotePr>
            <w:numRestart w:val="eachPage"/>
          </w:footnotePr>
          <w:pgSz w:w="11906" w:h="16838"/>
          <w:pgMar w:top="1440" w:right="1797" w:bottom="1440" w:left="1797" w:header="850" w:footer="992" w:gutter="0"/>
          <w:cols w:space="720" w:num="1"/>
          <w:docGrid w:type="lines" w:linePitch="322" w:charSpace="0"/>
        </w:sectPr>
      </w:pPr>
    </w:p>
    <w:p>
      <w:pPr>
        <w:pStyle w:val="2"/>
      </w:pPr>
      <w:bookmarkStart w:id="68" w:name="_Toc9629"/>
      <w:bookmarkStart w:id="69" w:name="_Toc146096843"/>
      <w:r>
        <w:rPr>
          <w:rFonts w:hint="eastAsia"/>
        </w:rPr>
        <w:t>后记</w:t>
      </w:r>
      <w:bookmarkEnd w:id="68"/>
      <w:bookmarkEnd w:id="69"/>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r>
        <w:rPr>
          <w:rFonts w:hint="eastAsia"/>
        </w:rPr>
        <w:t>正文文字正文文字正文文字正文文字正文文字正文文字正文文字正文文字正文文字正文文字正文文字正文文字正文文字正文文字正文文字正文文字正文文字正文文字正文文字正文文字正文文字正文文字正文文字正文文字。</w:t>
      </w:r>
    </w:p>
    <w:p>
      <w:pPr>
        <w:ind w:firstLine="480"/>
      </w:pPr>
    </w:p>
    <w:p>
      <w:pPr>
        <w:pStyle w:val="4"/>
        <w:sectPr>
          <w:footnotePr>
            <w:numRestart w:val="eachPage"/>
          </w:footnotePr>
          <w:pgSz w:w="11906" w:h="16838"/>
          <w:pgMar w:top="1440" w:right="1797" w:bottom="1440" w:left="1797" w:header="850" w:footer="992" w:gutter="0"/>
          <w:cols w:space="720" w:num="1"/>
          <w:docGrid w:type="lines" w:linePitch="322" w:charSpace="0"/>
        </w:sectPr>
      </w:pPr>
    </w:p>
    <w:p>
      <w:pPr>
        <w:ind w:firstLine="0" w:firstLineChars="0"/>
        <w:jc w:val="right"/>
        <w:rPr>
          <w:rFonts w:ascii="宋体"/>
          <w:u w:val="single"/>
        </w:rPr>
      </w:pPr>
      <w:r>
        <w:rPr>
          <w:rFonts w:hint="eastAsia" w:ascii="宋体"/>
        </w:rPr>
        <w:t>学号：</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p>
    <w:p>
      <w:pPr>
        <w:ind w:firstLine="0" w:firstLineChars="0"/>
        <w:jc w:val="center"/>
        <w:rPr>
          <w:rFonts w:ascii="黑体" w:eastAsia="黑体"/>
          <w:sz w:val="36"/>
        </w:rPr>
      </w:pPr>
    </w:p>
    <w:p>
      <w:pPr>
        <w:ind w:firstLine="0" w:firstLineChars="0"/>
        <w:jc w:val="center"/>
        <w:rPr>
          <w:rFonts w:ascii="宋体"/>
          <w:b/>
        </w:rPr>
      </w:pPr>
      <w:r>
        <w:rPr>
          <w:rFonts w:hint="eastAsia" w:ascii="黑体" w:eastAsia="黑体"/>
          <w:sz w:val="36"/>
        </w:rPr>
        <w:t>论文独创性声明</w:t>
      </w:r>
    </w:p>
    <w:p>
      <w:pPr>
        <w:ind w:firstLine="0" w:firstLineChars="0"/>
        <w:jc w:val="center"/>
        <w:rPr>
          <w:rFonts w:ascii="黑体" w:eastAsia="黑体"/>
          <w:sz w:val="36"/>
        </w:rPr>
      </w:pPr>
    </w:p>
    <w:p>
      <w:pPr>
        <w:ind w:firstLine="480"/>
        <w:rPr>
          <w:rFonts w:ascii="宋体"/>
          <w:u w:val="single"/>
        </w:rPr>
      </w:pPr>
      <w:r>
        <w:rPr>
          <w:rFonts w:hint="eastAsia" w:ascii="宋体"/>
        </w:rPr>
        <w:t>学位论文：</w:t>
      </w:r>
      <w:r>
        <w:rPr>
          <w:rFonts w:hint="eastAsia" w:ascii="宋体"/>
          <w:u w:val="single"/>
        </w:rPr>
        <w:t xml:space="preserve">                                                  ，</w:t>
      </w:r>
    </w:p>
    <w:p>
      <w:pPr>
        <w:ind w:firstLine="480"/>
        <w:rPr>
          <w:rFonts w:ascii="宋体"/>
        </w:rPr>
      </w:pPr>
      <w:r>
        <w:rPr>
          <w:rFonts w:hint="eastAsia" w:ascii="宋体"/>
        </w:rPr>
        <w:t>是我个人在导师指导下进行的研究工作及取得的研究成果。论文中除了特别加以标注和致谢的地方外，不包含其他人或其它机构已经发表或撰写过的研究成果。其他研究者对本研究的启发和所做的贡献均已在论文中作了明确的声明并表示了谢意。</w:t>
      </w:r>
    </w:p>
    <w:p>
      <w:pPr>
        <w:ind w:firstLine="0" w:firstLineChars="0"/>
        <w:jc w:val="center"/>
        <w:rPr>
          <w:rFonts w:ascii="黑体" w:eastAsia="黑体"/>
          <w:sz w:val="36"/>
        </w:rPr>
      </w:pPr>
    </w:p>
    <w:p>
      <w:pPr>
        <w:ind w:firstLine="0" w:firstLineChars="0"/>
        <w:jc w:val="right"/>
        <w:rPr>
          <w:rFonts w:ascii="宋体"/>
        </w:rPr>
      </w:pPr>
      <w:r>
        <w:rPr>
          <w:rFonts w:hint="eastAsia" w:ascii="宋体"/>
        </w:rPr>
        <w:t>学院：</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r>
        <w:rPr>
          <w:rFonts w:hint="eastAsia" w:ascii="宋体"/>
        </w:rPr>
        <w:t xml:space="preserve"> 专业：</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p>
    <w:p>
      <w:pPr>
        <w:ind w:firstLine="0" w:firstLineChars="0"/>
        <w:jc w:val="center"/>
        <w:rPr>
          <w:rFonts w:ascii="黑体" w:eastAsia="黑体"/>
          <w:sz w:val="36"/>
        </w:rPr>
      </w:pPr>
    </w:p>
    <w:p>
      <w:pPr>
        <w:ind w:firstLine="0" w:firstLineChars="0"/>
        <w:jc w:val="right"/>
        <w:rPr>
          <w:rFonts w:ascii="宋体"/>
          <w:u w:val="single"/>
        </w:rPr>
      </w:pPr>
      <w:r>
        <w:rPr>
          <w:rFonts w:hint="eastAsia" w:ascii="宋体"/>
        </w:rPr>
        <w:t>作者签名：</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日期：</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p>
    <w:p>
      <w:pPr>
        <w:ind w:firstLine="0" w:firstLineChars="0"/>
        <w:jc w:val="center"/>
        <w:rPr>
          <w:rFonts w:ascii="黑体" w:eastAsia="黑体"/>
          <w:sz w:val="36"/>
        </w:rPr>
      </w:pPr>
    </w:p>
    <w:p>
      <w:pPr>
        <w:ind w:firstLine="0" w:firstLineChars="0"/>
        <w:jc w:val="center"/>
        <w:rPr>
          <w:rFonts w:ascii="黑体" w:eastAsia="黑体"/>
          <w:sz w:val="36"/>
        </w:rPr>
      </w:pPr>
      <w:r>
        <w:rPr>
          <w:rFonts w:hint="eastAsia" w:ascii="黑体" w:eastAsia="黑体"/>
          <w:sz w:val="36"/>
        </w:rPr>
        <w:t>论文使用授权声明</w:t>
      </w:r>
    </w:p>
    <w:p>
      <w:pPr>
        <w:ind w:firstLine="0" w:firstLineChars="0"/>
        <w:jc w:val="center"/>
        <w:rPr>
          <w:rFonts w:ascii="黑体" w:eastAsia="黑体"/>
          <w:sz w:val="36"/>
        </w:rPr>
      </w:pPr>
    </w:p>
    <w:p>
      <w:pPr>
        <w:ind w:firstLine="480"/>
        <w:rPr>
          <w:rFonts w:ascii="宋体"/>
        </w:rPr>
      </w:pPr>
      <w:r>
        <w:rPr>
          <w:rFonts w:hint="eastAsia" w:ascii="宋体"/>
        </w:rPr>
        <w:t>本人完全了解华东政法大学有关保留、使用学位论文的规定，即：学校有权保留送交论文的复印件，允许论文被查阅和借阅并制作光盘，学校可以公布论文的全部或部分内容，可以采用影印、缩印或其它复制手段保存论文，学校同时有权将本学位论文加入全国优秀博硕士学位论文共建单位数据库。保密的论文在解密后遵守此规定。</w:t>
      </w:r>
    </w:p>
    <w:p>
      <w:pPr>
        <w:ind w:firstLine="480"/>
        <w:rPr>
          <w:rFonts w:ascii="宋体"/>
        </w:rPr>
      </w:pPr>
    </w:p>
    <w:p>
      <w:pPr>
        <w:ind w:firstLine="0" w:firstLineChars="0"/>
        <w:jc w:val="right"/>
        <w:rPr>
          <w:rFonts w:ascii="宋体"/>
        </w:rPr>
      </w:pPr>
      <w:r>
        <w:rPr>
          <w:rFonts w:hint="eastAsia" w:ascii="宋体"/>
        </w:rPr>
        <w:t>作者签名：</w:t>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导师签名：</w:t>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日期：</w:t>
      </w:r>
      <w:r>
        <w:rPr>
          <w:rFonts w:ascii="宋体"/>
          <w:u w:val="single"/>
        </w:rPr>
        <w:tab/>
      </w:r>
      <w:r>
        <w:rPr>
          <w:rFonts w:ascii="宋体"/>
          <w:u w:val="single"/>
        </w:rPr>
        <w:tab/>
      </w:r>
      <w:r>
        <w:rPr>
          <w:rFonts w:ascii="宋体"/>
          <w:u w:val="single"/>
        </w:rPr>
        <w:tab/>
      </w:r>
      <w:r>
        <w:rPr>
          <w:rFonts w:ascii="宋体"/>
          <w:u w:val="single"/>
        </w:rPr>
        <w:tab/>
      </w:r>
    </w:p>
    <w:p>
      <w:pPr>
        <w:spacing w:line="440" w:lineRule="exact"/>
        <w:ind w:firstLine="480"/>
      </w:pPr>
    </w:p>
    <w:sectPr>
      <w:footnotePr>
        <w:numRestart w:val="eachPage"/>
      </w:footnotePr>
      <w:pgSz w:w="11906" w:h="16838"/>
      <w:pgMar w:top="1440" w:right="1797" w:bottom="1440" w:left="1797" w:header="850" w:footer="992" w:gutter="0"/>
      <w:cols w:space="720" w:num="1"/>
      <w:docGrid w:type="lines" w:linePitch="32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作者" w:date="" w:initials="A">
    <w:p w14:paraId="6984695F">
      <w:pPr>
        <w:pStyle w:val="8"/>
        <w:ind w:firstLine="480"/>
      </w:pPr>
      <w:r>
        <w:rPr>
          <w:rFonts w:hint="eastAsia"/>
        </w:rPr>
        <w:t>页面每一页上下边距2.54cm，左右边距3.17cm，页眉边距1.5cm，页脚边距1.75cm。</w:t>
      </w:r>
      <w:r>
        <w:rPr>
          <w:rFonts w:hint="eastAsia"/>
          <w:color w:val="000000"/>
          <w:sz w:val="30"/>
          <w:szCs w:val="30"/>
          <w:lang w:bidi="en-US"/>
        </w:rPr>
        <w:t>装订线位置左侧，装订线0厘米。</w:t>
      </w:r>
    </w:p>
  </w:comment>
  <w:comment w:id="1" w:author="作者" w:date="" w:initials="A">
    <w:p w14:paraId="0CA3186A">
      <w:pPr>
        <w:pStyle w:val="8"/>
        <w:ind w:firstLine="480"/>
      </w:pPr>
      <w:r>
        <w:rPr>
          <w:rFonts w:hint="eastAsia"/>
        </w:rPr>
        <w:t>填论文答辩学院</w:t>
      </w:r>
    </w:p>
    <w:p w14:paraId="7A3A4069">
      <w:pPr>
        <w:pStyle w:val="8"/>
        <w:ind w:firstLine="480"/>
      </w:pPr>
    </w:p>
  </w:comment>
  <w:comment w:id="2" w:author="作者" w:date="" w:initials="A">
    <w:p w14:paraId="2CB17A0D">
      <w:pPr>
        <w:ind w:firstLine="480"/>
        <w:jc w:val="left"/>
      </w:pPr>
      <w:r>
        <w:rPr>
          <w:rFonts w:hint="eastAsia"/>
          <w:color w:val="000000"/>
        </w:rPr>
        <w:t>按照专业代码</w:t>
      </w:r>
      <w:r>
        <w:rPr>
          <w:color w:val="000000"/>
        </w:rPr>
        <w:t>+</w:t>
      </w:r>
      <w:r>
        <w:rPr>
          <w:rFonts w:hint="eastAsia"/>
          <w:color w:val="000000"/>
        </w:rPr>
        <w:t>专业名称的形式填写。如：030102 法律史</w:t>
      </w:r>
    </w:p>
  </w:comment>
  <w:comment w:id="3" w:author="作者" w:date="" w:initials="A">
    <w:p w14:paraId="7AD91098">
      <w:pPr>
        <w:ind w:firstLine="480"/>
        <w:jc w:val="left"/>
      </w:pPr>
      <w:r>
        <w:rPr>
          <w:rFonts w:hint="eastAsia"/>
          <w:color w:val="000000"/>
        </w:rPr>
        <w:t>二级学科有继续划分三级学科的，以学位申请人实际就读的三级学科为准填写，如法律史专业中国法律史方向的学位申请人，填写研究方向时，写为：中国法律史</w:t>
      </w:r>
    </w:p>
    <w:p w14:paraId="643C1DE7">
      <w:pPr>
        <w:ind w:firstLine="480"/>
        <w:jc w:val="left"/>
      </w:pPr>
      <w:r>
        <w:rPr>
          <w:rFonts w:hint="eastAsia"/>
          <w:color w:val="000000"/>
        </w:rPr>
        <w:t>对于不再区分三级学科的专业，直接重复专业名称</w:t>
      </w:r>
    </w:p>
  </w:comment>
  <w:comment w:id="4" w:author="作者" w:date="" w:initials="A">
    <w:p w14:paraId="092443F1">
      <w:pPr>
        <w:ind w:firstLine="480"/>
        <w:jc w:val="left"/>
      </w:pPr>
      <w:r>
        <w:rPr>
          <w:rFonts w:hint="eastAsia"/>
        </w:rPr>
        <w:t>攻读方式，分别为全日制、非全日制、同等学力。</w:t>
      </w:r>
    </w:p>
  </w:comment>
  <w:comment w:id="5" w:author="作者" w:date="" w:initials="A">
    <w:p w14:paraId="73B35742">
      <w:pPr>
        <w:ind w:firstLine="480"/>
        <w:jc w:val="left"/>
      </w:pPr>
      <w:r>
        <w:rPr>
          <w:rFonts w:hint="eastAsia"/>
          <w:color w:val="000000"/>
        </w:rPr>
        <w:t>指导教师要写明指导教师的姓名和职称</w:t>
      </w:r>
    </w:p>
  </w:comment>
  <w:comment w:id="6" w:author="作者" w:date="" w:initials="A">
    <w:p w14:paraId="42B52A31">
      <w:pPr>
        <w:ind w:firstLine="480"/>
      </w:pPr>
      <w:r>
        <w:rPr>
          <w:rFonts w:hint="eastAsia"/>
        </w:rPr>
        <w:t>中文字体为黑体，西文字体为Times New Roman，小二号，大纲级别正文文本，居中无缩进，段前0行，段后0行，1.5倍行距。</w:t>
      </w:r>
    </w:p>
  </w:comment>
  <w:comment w:id="7" w:author="作者" w:date="" w:initials="A">
    <w:p w14:paraId="0C1A66E3">
      <w:pPr>
        <w:pStyle w:val="8"/>
        <w:ind w:firstLine="480"/>
      </w:pPr>
      <w:r>
        <w:rPr>
          <w:rFonts w:hint="eastAsia"/>
        </w:rPr>
        <w:t>宋体，四号，大纲级别正文文本，居中无缩进，段前0行，段后0行，1.5倍行距。</w:t>
      </w:r>
    </w:p>
  </w:comment>
  <w:comment w:id="8" w:author="作者" w:date="" w:initials="A">
    <w:p w14:paraId="3C3E1660">
      <w:pPr>
        <w:pStyle w:val="8"/>
        <w:ind w:firstLine="480"/>
      </w:pPr>
      <w:r>
        <w:rPr>
          <w:rFonts w:hint="eastAsia"/>
        </w:rPr>
        <w:t>空一行</w:t>
      </w:r>
    </w:p>
  </w:comment>
  <w:comment w:id="9" w:author="作者" w:date="" w:initials="A">
    <w:p w14:paraId="2066253D">
      <w:pPr>
        <w:pStyle w:val="8"/>
        <w:ind w:firstLine="480"/>
      </w:pPr>
      <w:r>
        <w:rPr>
          <w:rFonts w:hint="eastAsia"/>
        </w:rPr>
        <w:t>摘要内容为中文字体为宋体，西文字体为Times New Roman，小四号，大纲级别正文文本，两端对齐，首行缩进2字符，段前0行，段后0行，1.5倍行距。</w:t>
      </w:r>
    </w:p>
  </w:comment>
  <w:comment w:id="10" w:author="作者" w:date="" w:initials="A">
    <w:p w14:paraId="7E157AA9">
      <w:pPr>
        <w:ind w:firstLine="480"/>
        <w:jc w:val="left"/>
      </w:pPr>
      <w:r>
        <w:rPr>
          <w:rFonts w:hint="eastAsia"/>
        </w:rPr>
        <w:t>关键词中文字体为宋体，西文字体为</w:t>
      </w:r>
      <w:r>
        <w:t>Times New Roman</w:t>
      </w:r>
      <w:r>
        <w:rPr>
          <w:rFonts w:hint="eastAsia"/>
        </w:rPr>
        <w:t>，小四号，大纲级别正文文本，两端对齐，首行缩进2字符，段前</w:t>
      </w:r>
      <w:r>
        <w:t>0</w:t>
      </w:r>
      <w:r>
        <w:rPr>
          <w:rFonts w:hint="eastAsia"/>
        </w:rPr>
        <w:t>行，段后</w:t>
      </w:r>
      <w:r>
        <w:t>0</w:t>
      </w:r>
      <w:r>
        <w:rPr>
          <w:rFonts w:hint="eastAsia"/>
        </w:rPr>
        <w:t>行，</w:t>
      </w:r>
      <w:r>
        <w:t>1.5</w:t>
      </w:r>
      <w:r>
        <w:rPr>
          <w:rFonts w:hint="eastAsia"/>
        </w:rPr>
        <w:t>倍行距。每一关键词之间用全角分号隔开</w:t>
      </w:r>
      <w:r>
        <w:t>(</w:t>
      </w:r>
      <w:r>
        <w:rPr>
          <w:rFonts w:hint="eastAsia"/>
        </w:rPr>
        <w:t>；</w:t>
      </w:r>
      <w:r>
        <w:t>)</w:t>
      </w:r>
      <w:r>
        <w:rPr>
          <w:rFonts w:hint="eastAsia"/>
        </w:rPr>
        <w:t>最后一个关键词后不打标点符号。关键词</w:t>
      </w:r>
      <w:r>
        <w:t>3-6</w:t>
      </w:r>
      <w:r>
        <w:rPr>
          <w:rFonts w:hint="eastAsia"/>
        </w:rPr>
        <w:t>个。</w:t>
      </w:r>
    </w:p>
  </w:comment>
  <w:comment w:id="11" w:author="作者" w:date="" w:initials="A">
    <w:p w14:paraId="662B1CE5">
      <w:pPr>
        <w:pStyle w:val="8"/>
        <w:ind w:firstLine="480"/>
      </w:pPr>
      <w:r>
        <w:rPr>
          <w:rFonts w:hint="eastAsia"/>
        </w:rPr>
        <w:t>Times New Roman，小二号，加粗，大纲级别正文文本，居中无缩进，段前0行，段后0行，1.5倍行距。</w:t>
      </w:r>
    </w:p>
  </w:comment>
  <w:comment w:id="12" w:author="作者" w:date="" w:initials="A">
    <w:p w14:paraId="29F07669">
      <w:pPr>
        <w:pStyle w:val="8"/>
        <w:ind w:firstLine="480"/>
      </w:pPr>
      <w:r>
        <w:rPr>
          <w:rFonts w:hint="eastAsia"/>
        </w:rPr>
        <w:t>Times New Roman，四号，大纲级别正文文本，居中无缩进，段前0行，段后0行，1.5倍行距。</w:t>
      </w:r>
    </w:p>
  </w:comment>
  <w:comment w:id="13" w:author="作者" w:date="" w:initials="A">
    <w:p w14:paraId="49742946">
      <w:pPr>
        <w:pStyle w:val="8"/>
        <w:ind w:firstLine="480"/>
      </w:pPr>
      <w:r>
        <w:rPr>
          <w:rFonts w:hint="eastAsia"/>
        </w:rPr>
        <w:t>空一行</w:t>
      </w:r>
    </w:p>
  </w:comment>
  <w:comment w:id="14" w:author="作者" w:date="" w:initials="A">
    <w:p w14:paraId="2DED0A86">
      <w:pPr>
        <w:ind w:firstLine="480"/>
        <w:jc w:val="left"/>
      </w:pPr>
      <w:r>
        <w:rPr>
          <w:rFonts w:hint="eastAsia"/>
        </w:rPr>
        <w:t>摘要内容为Times New Roman，小四号，大纲级别正文文本，两端对齐，首行缩进2字符，段前0行，段后0行，1.5倍行距。段落中的英文标点符号后面应该有一个半角空格。</w:t>
      </w:r>
    </w:p>
  </w:comment>
  <w:comment w:id="15" w:author="作者" w:date="" w:initials="A">
    <w:p w14:paraId="57F26D96">
      <w:pPr>
        <w:pStyle w:val="8"/>
        <w:ind w:firstLine="480"/>
      </w:pPr>
      <w:r>
        <w:rPr>
          <w:rFonts w:hint="eastAsia"/>
        </w:rPr>
        <w:t>目录</w:t>
      </w:r>
      <w:r>
        <w:rPr>
          <w:rFonts w:hint="eastAsia"/>
          <w:color w:val="000000"/>
          <w:sz w:val="30"/>
          <w:szCs w:val="30"/>
          <w:lang w:val="zh-TW" w:eastAsia="zh-TW" w:bidi="en-US"/>
        </w:rPr>
        <w:t>二字中间</w:t>
      </w:r>
      <w:r>
        <w:rPr>
          <w:rFonts w:hint="eastAsia"/>
          <w:color w:val="000000"/>
          <w:sz w:val="30"/>
          <w:szCs w:val="30"/>
          <w:lang w:val="zh-TW" w:bidi="en-US"/>
        </w:rPr>
        <w:t>空</w:t>
      </w:r>
      <w:r>
        <w:rPr>
          <w:rFonts w:hint="eastAsia"/>
          <w:color w:val="000000"/>
          <w:sz w:val="30"/>
          <w:szCs w:val="30"/>
          <w:lang w:bidi="en-US"/>
        </w:rPr>
        <w:t>1</w:t>
      </w:r>
      <w:r>
        <w:rPr>
          <w:rFonts w:hint="eastAsia"/>
          <w:color w:val="000000"/>
          <w:sz w:val="30"/>
          <w:szCs w:val="30"/>
          <w:lang w:val="zh-TW" w:bidi="en-US"/>
        </w:rPr>
        <w:t>个汉字字符或</w:t>
      </w:r>
      <w:r>
        <w:rPr>
          <w:rFonts w:hint="eastAsia"/>
          <w:color w:val="000000"/>
          <w:sz w:val="30"/>
          <w:szCs w:val="30"/>
          <w:lang w:bidi="en-US"/>
        </w:rPr>
        <w:t>2</w:t>
      </w:r>
      <w:r>
        <w:rPr>
          <w:rFonts w:hint="eastAsia"/>
          <w:color w:val="000000"/>
          <w:sz w:val="30"/>
          <w:szCs w:val="30"/>
          <w:lang w:val="zh-TW" w:bidi="en-US"/>
        </w:rPr>
        <w:t>个半角空格，</w:t>
      </w:r>
      <w:r>
        <w:rPr>
          <w:rFonts w:hint="eastAsia"/>
        </w:rPr>
        <w:t>黑体，小二号，居中无缩进，段前0行，段后0行，1.5倍行距。大纲级别正文文本。</w:t>
      </w:r>
    </w:p>
    <w:p w14:paraId="28D56802">
      <w:pPr>
        <w:pStyle w:val="8"/>
        <w:ind w:firstLine="480"/>
      </w:pPr>
      <w:r>
        <w:rPr>
          <w:rFonts w:hint="eastAsia"/>
        </w:rPr>
        <w:t>目录项：两端对齐，段前0行，段后0行，1.5倍行距。</w:t>
      </w:r>
    </w:p>
    <w:p w14:paraId="675A3809">
      <w:pPr>
        <w:pStyle w:val="8"/>
        <w:ind w:firstLine="480"/>
      </w:pPr>
      <w:r>
        <w:rPr>
          <w:rFonts w:hint="eastAsia"/>
        </w:rPr>
        <w:t>一级目录项：中文字体为黑体，西文字体为Times New Roman，四号，无缩进，左右缩进0字符。</w:t>
      </w:r>
    </w:p>
    <w:p w14:paraId="63A10CD0">
      <w:pPr>
        <w:pStyle w:val="8"/>
        <w:ind w:firstLine="480"/>
      </w:pPr>
      <w:r>
        <w:rPr>
          <w:rFonts w:hint="eastAsia"/>
        </w:rPr>
        <w:t>二级目录项：中文字体为黑体，西文字体为Times New Roman，小四号，首行缩进1字符，左右缩进0字符。</w:t>
      </w:r>
    </w:p>
    <w:p w14:paraId="7B082544">
      <w:pPr>
        <w:pStyle w:val="8"/>
        <w:ind w:firstLine="480"/>
      </w:pPr>
      <w:r>
        <w:rPr>
          <w:rFonts w:hint="eastAsia"/>
        </w:rPr>
        <w:t>三级目录项：中文字体为宋体，西文字体为Times New Roman，小四号，首行缩进2字符，左右缩进0字符。</w:t>
      </w:r>
    </w:p>
  </w:comment>
  <w:comment w:id="16" w:author="作者" w:date="" w:initials="A">
    <w:p w14:paraId="043D22E6">
      <w:pPr>
        <w:pStyle w:val="8"/>
        <w:ind w:firstLine="480"/>
      </w:pPr>
      <w:r>
        <w:rPr>
          <w:rFonts w:hint="eastAsia"/>
        </w:rPr>
        <w:t>空一行</w:t>
      </w:r>
    </w:p>
  </w:comment>
  <w:comment w:id="17" w:author="作者" w:date="" w:initials="A">
    <w:p w14:paraId="2CE81814">
      <w:pPr>
        <w:pStyle w:val="8"/>
        <w:ind w:firstLine="480"/>
      </w:pPr>
      <w:r>
        <w:rPr>
          <w:rFonts w:hint="eastAsia"/>
        </w:rPr>
        <w:t>黑体，小二号，大纲级别1级，居中无缩进，段前0行，段后0行，1.5倍行距。</w:t>
      </w:r>
    </w:p>
  </w:comment>
  <w:comment w:id="18" w:author="作者" w:date="" w:initials="A">
    <w:p w14:paraId="5D8D5593">
      <w:pPr>
        <w:pStyle w:val="8"/>
        <w:ind w:firstLine="480"/>
      </w:pPr>
      <w:r>
        <w:rPr>
          <w:rFonts w:hint="eastAsia"/>
        </w:rPr>
        <w:t>中文字体为宋体，西文字体为Times New Roman，小四号，大纲级别正文文本，两端对齐，首行缩进2字符，段前0行，段后0行，1.5倍行距。</w:t>
      </w:r>
    </w:p>
  </w:comment>
  <w:comment w:id="19" w:author="作者" w:date="" w:initials="A">
    <w:p w14:paraId="1D965960">
      <w:pPr>
        <w:ind w:firstLine="480"/>
        <w:jc w:val="left"/>
      </w:pPr>
      <w:r>
        <w:rPr>
          <w:rFonts w:hint="eastAsia"/>
        </w:rPr>
        <w:t>章标题：中文字体为黑体，西文字体为</w:t>
      </w:r>
      <w:r>
        <w:t>Times New Roman</w:t>
      </w:r>
      <w:r>
        <w:rPr>
          <w:rFonts w:hint="eastAsia"/>
        </w:rPr>
        <w:t>，小二号，大纲级别</w:t>
      </w:r>
      <w:r>
        <w:t>1</w:t>
      </w:r>
      <w:r>
        <w:rPr>
          <w:rFonts w:hint="eastAsia"/>
        </w:rPr>
        <w:t>级，居中无缩进，段前</w:t>
      </w:r>
      <w:r>
        <w:t>1</w:t>
      </w:r>
      <w:r>
        <w:rPr>
          <w:rFonts w:hint="eastAsia"/>
        </w:rPr>
        <w:t>行，段后</w:t>
      </w:r>
      <w:r>
        <w:t>1</w:t>
      </w:r>
      <w:r>
        <w:rPr>
          <w:rFonts w:hint="eastAsia"/>
        </w:rPr>
        <w:t>行，</w:t>
      </w:r>
      <w:r>
        <w:t>1.5</w:t>
      </w:r>
      <w:r>
        <w:rPr>
          <w:rFonts w:hint="eastAsia"/>
        </w:rPr>
        <w:t>倍行距。编号与标题之间应空</w:t>
      </w:r>
      <w:r>
        <w:t>2</w:t>
      </w:r>
      <w:r>
        <w:rPr>
          <w:rFonts w:hint="eastAsia"/>
        </w:rPr>
        <w:t>格。每章单独起页。</w:t>
      </w:r>
    </w:p>
  </w:comment>
  <w:comment w:id="20" w:author="作者" w:date="" w:initials="A">
    <w:p w14:paraId="00AE1113">
      <w:pPr>
        <w:ind w:firstLine="480"/>
        <w:jc w:val="left"/>
      </w:pPr>
      <w:r>
        <w:rPr>
          <w:rFonts w:hint="eastAsia"/>
        </w:rPr>
        <w:t>节标题：中文字体为黑体，西文字体为</w:t>
      </w:r>
      <w:r>
        <w:t>Times New Roman</w:t>
      </w:r>
      <w:r>
        <w:rPr>
          <w:rFonts w:hint="eastAsia"/>
        </w:rPr>
        <w:t>，小三号，大纲级别</w:t>
      </w:r>
      <w:r>
        <w:t>2</w:t>
      </w:r>
      <w:r>
        <w:rPr>
          <w:rFonts w:hint="eastAsia"/>
        </w:rPr>
        <w:t>级，居中对齐，无缩进，段前</w:t>
      </w:r>
      <w:r>
        <w:t>0.5</w:t>
      </w:r>
      <w:r>
        <w:rPr>
          <w:rFonts w:hint="eastAsia"/>
        </w:rPr>
        <w:t>行，段后</w:t>
      </w:r>
      <w:r>
        <w:t>0.5</w:t>
      </w:r>
      <w:r>
        <w:rPr>
          <w:rFonts w:hint="eastAsia"/>
        </w:rPr>
        <w:t>行，</w:t>
      </w:r>
      <w:r>
        <w:t>1.5</w:t>
      </w:r>
      <w:r>
        <w:rPr>
          <w:rFonts w:hint="eastAsia"/>
        </w:rPr>
        <w:t>倍行距。编号与标题之间应空</w:t>
      </w:r>
      <w:r>
        <w:t>1</w:t>
      </w:r>
      <w:r>
        <w:rPr>
          <w:rFonts w:hint="eastAsia"/>
        </w:rPr>
        <w:t>格。</w:t>
      </w:r>
    </w:p>
  </w:comment>
  <w:comment w:id="21" w:author="作者" w:date="" w:initials="A">
    <w:p w14:paraId="2FC4745C">
      <w:pPr>
        <w:pStyle w:val="8"/>
        <w:ind w:firstLine="480"/>
      </w:pPr>
      <w:r>
        <w:rPr>
          <w:rFonts w:hint="eastAsia"/>
        </w:rPr>
        <w:t>正文：中文字体为宋体，西文字体为Times New Roman，小四号，大纲级别正文文本，两端对齐，首行缩进2字符，段前0行，段后0行，1.5倍行距。</w:t>
      </w:r>
    </w:p>
  </w:comment>
  <w:comment w:id="22" w:author="作者" w:date="" w:initials="A">
    <w:p w14:paraId="737E6061">
      <w:pPr>
        <w:ind w:firstLine="480"/>
        <w:jc w:val="left"/>
      </w:pPr>
      <w:r>
        <w:rPr>
          <w:rFonts w:hint="eastAsia"/>
          <w:color w:val="000000"/>
        </w:rPr>
        <w:t>题注中文字体为宋体，西文字体为Times New Roman，五号，居中对齐，无缩进，单倍行距，段落前后间距为0行。</w:t>
      </w:r>
    </w:p>
  </w:comment>
  <w:comment w:id="23" w:author="作者" w:date="" w:initials="A">
    <w:p w14:paraId="12DD2300">
      <w:pPr>
        <w:ind w:firstLine="480"/>
        <w:jc w:val="left"/>
      </w:pPr>
      <w:r>
        <w:rPr>
          <w:rFonts w:hint="eastAsia"/>
          <w:color w:val="000000"/>
        </w:rPr>
        <w:t xml:space="preserve">表内文字中文字体为宋体、英文字体为Times New Roman，表头文字中文字体为楷体、英文字体为Times New Roman，段落及对齐方式不强制要求，作者可以美观为准。 </w:t>
      </w:r>
    </w:p>
  </w:comment>
  <w:comment w:id="24" w:author="作者" w:date="" w:initials="A">
    <w:p w14:paraId="305E5D4C">
      <w:pPr>
        <w:ind w:firstLine="480"/>
        <w:jc w:val="left"/>
      </w:pPr>
      <w:r>
        <w:rPr>
          <w:rFonts w:hint="eastAsia"/>
        </w:rPr>
        <w:t>表注或数据来源说明：中文字体为楷体，西文字体为</w:t>
      </w:r>
      <w:r>
        <w:t>Times New Roman</w:t>
      </w:r>
      <w:r>
        <w:rPr>
          <w:rFonts w:hint="eastAsia"/>
        </w:rPr>
        <w:t>，五号，两端对齐，首行缩进</w:t>
      </w:r>
      <w:r>
        <w:t>2</w:t>
      </w:r>
      <w:r>
        <w:rPr>
          <w:rFonts w:hint="eastAsia"/>
        </w:rPr>
        <w:t>字符，段前</w:t>
      </w:r>
      <w:r>
        <w:t>0</w:t>
      </w:r>
      <w:r>
        <w:rPr>
          <w:rFonts w:hint="eastAsia"/>
        </w:rPr>
        <w:t>行，段后</w:t>
      </w:r>
      <w:r>
        <w:t>0</w:t>
      </w:r>
      <w:r>
        <w:rPr>
          <w:rFonts w:hint="eastAsia"/>
        </w:rPr>
        <w:t>行，单倍行距。</w:t>
      </w:r>
    </w:p>
  </w:comment>
  <w:comment w:id="25" w:author="作者" w:date="" w:initials="A">
    <w:p w14:paraId="60E75EB9">
      <w:pPr>
        <w:ind w:firstLine="480"/>
        <w:jc w:val="left"/>
      </w:pPr>
      <w:r>
        <w:rPr>
          <w:rFonts w:hint="eastAsia"/>
        </w:rPr>
        <w:t xml:space="preserve">所有图表需要说明数据来源，如非学位申请人绘制或编制的图表，数据来源处按照引注方式说明图表出处；对于学位申请人自行绘制或编制的图表，应在数据来源处注明“作者自行绘制/编制”。 </w:t>
      </w:r>
    </w:p>
  </w:comment>
  <w:comment w:id="26" w:author="作者" w:date="" w:initials="A">
    <w:p w14:paraId="533666CD">
      <w:pPr>
        <w:ind w:firstLine="480"/>
        <w:jc w:val="left"/>
      </w:pPr>
      <w:r>
        <w:rPr>
          <w:rFonts w:hint="eastAsia"/>
        </w:rPr>
        <w:t>文内一级标题：中文字体为华文中宋，西文字体为</w:t>
      </w:r>
      <w:r>
        <w:t>Times New Roman</w:t>
      </w:r>
      <w:r>
        <w:rPr>
          <w:rFonts w:hint="eastAsia"/>
        </w:rPr>
        <w:t>，四号，大纲级别</w:t>
      </w:r>
      <w:r>
        <w:t>3</w:t>
      </w:r>
      <w:r>
        <w:rPr>
          <w:rFonts w:hint="eastAsia"/>
        </w:rPr>
        <w:t>级，两端对齐，首行缩进</w:t>
      </w:r>
      <w:r>
        <w:t>2</w:t>
      </w:r>
      <w:r>
        <w:rPr>
          <w:rFonts w:hint="eastAsia"/>
        </w:rPr>
        <w:t>字符，段前</w:t>
      </w:r>
      <w:r>
        <w:t>0.5</w:t>
      </w:r>
      <w:r>
        <w:rPr>
          <w:rFonts w:hint="eastAsia"/>
        </w:rPr>
        <w:t>行，段后</w:t>
      </w:r>
      <w:r>
        <w:t>0.5</w:t>
      </w:r>
      <w:r>
        <w:rPr>
          <w:rFonts w:hint="eastAsia"/>
        </w:rPr>
        <w:t>行，</w:t>
      </w:r>
      <w:r>
        <w:t>1.5</w:t>
      </w:r>
      <w:r>
        <w:rPr>
          <w:rFonts w:hint="eastAsia"/>
        </w:rPr>
        <w:t>倍行距。</w:t>
      </w:r>
      <w:r>
        <w:t xml:space="preserve"> </w:t>
      </w:r>
    </w:p>
  </w:comment>
  <w:comment w:id="27" w:author="作者" w:date="" w:initials="A">
    <w:p w14:paraId="53AE695E">
      <w:pPr>
        <w:ind w:firstLine="480"/>
        <w:jc w:val="left"/>
      </w:pPr>
      <w:r>
        <w:rPr>
          <w:rFonts w:hint="eastAsia"/>
        </w:rPr>
        <w:t>脚注：中文字体为宋体，西文字体为</w:t>
      </w:r>
      <w:r>
        <w:t>Times New Roman</w:t>
      </w:r>
      <w:r>
        <w:rPr>
          <w:rFonts w:hint="eastAsia"/>
        </w:rPr>
        <w:t>，小五号，两端对齐，无缩进，段前</w:t>
      </w:r>
      <w:r>
        <w:t>0</w:t>
      </w:r>
      <w:r>
        <w:rPr>
          <w:rFonts w:hint="eastAsia"/>
        </w:rPr>
        <w:t>行，段后</w:t>
      </w:r>
      <w:r>
        <w:t>0</w:t>
      </w:r>
      <w:r>
        <w:rPr>
          <w:rFonts w:hint="eastAsia"/>
        </w:rPr>
        <w:t>行，单倍行距。每页重新编号。</w:t>
      </w:r>
    </w:p>
  </w:comment>
  <w:comment w:id="28" w:author="作者" w:date="" w:initials="A">
    <w:p w14:paraId="17BA1198">
      <w:pPr>
        <w:ind w:firstLine="480"/>
        <w:jc w:val="left"/>
      </w:pPr>
      <w:r>
        <w:rPr>
          <w:rFonts w:hint="eastAsia"/>
          <w:color w:val="000000"/>
        </w:rPr>
        <w:t xml:space="preserve">文内二级标题：中文字体为楷体，西文字体为Times New Roman，小四号，大纲级别4级，两端对齐，首行缩进2字符，段落前后间距为0行，1.5倍行距。 </w:t>
      </w:r>
    </w:p>
  </w:comment>
  <w:comment w:id="29" w:author="作者" w:date="" w:initials="A">
    <w:p w14:paraId="551F6265">
      <w:pPr>
        <w:ind w:firstLine="480"/>
        <w:jc w:val="left"/>
      </w:pPr>
      <w:r>
        <w:rPr>
          <w:rFonts w:hint="eastAsia"/>
          <w:color w:val="000000"/>
        </w:rPr>
        <w:t>当表的内容过长，需要转至下一页时，要使用重复标题行。</w:t>
      </w:r>
    </w:p>
  </w:comment>
  <w:comment w:id="30" w:author="作者" w:date="" w:initials="A">
    <w:p w14:paraId="0CEC06F1">
      <w:pPr>
        <w:pStyle w:val="8"/>
        <w:ind w:firstLine="480"/>
      </w:pPr>
      <w:r>
        <w:rPr>
          <w:rFonts w:hint="eastAsia"/>
        </w:rPr>
        <w:t>黑体小二号，居中无缩进，大纲级别1级，段前0行，段后0行，1.5倍行距。</w:t>
      </w:r>
    </w:p>
    <w:p w14:paraId="6EF23C57">
      <w:pPr>
        <w:pStyle w:val="8"/>
        <w:ind w:firstLine="480"/>
      </w:pPr>
    </w:p>
    <w:p w14:paraId="21E245C1">
      <w:pPr>
        <w:ind w:firstLine="480"/>
      </w:pPr>
      <w:r>
        <w:rPr>
          <w:rFonts w:hint="eastAsia"/>
        </w:rPr>
        <w:t>参考文献内容：中文字体为宋体，西文字体为Times New Roman，小四号，两端对齐，大纲级别正文文本，段前0行，段后0行，1.5倍行距。</w:t>
      </w:r>
    </w:p>
    <w:p w14:paraId="5D8C2681">
      <w:pPr>
        <w:pStyle w:val="8"/>
        <w:ind w:firstLine="48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984695F" w15:done="0"/>
  <w15:commentEx w15:paraId="7A3A4069" w15:done="0"/>
  <w15:commentEx w15:paraId="2CB17A0D" w15:done="0"/>
  <w15:commentEx w15:paraId="643C1DE7" w15:done="0"/>
  <w15:commentEx w15:paraId="092443F1" w15:done="0"/>
  <w15:commentEx w15:paraId="73B35742" w15:done="0"/>
  <w15:commentEx w15:paraId="42B52A31" w15:done="0"/>
  <w15:commentEx w15:paraId="0C1A66E3" w15:done="0"/>
  <w15:commentEx w15:paraId="3C3E1660" w15:done="0"/>
  <w15:commentEx w15:paraId="2066253D" w15:done="0"/>
  <w15:commentEx w15:paraId="7E157AA9" w15:done="0"/>
  <w15:commentEx w15:paraId="662B1CE5" w15:done="0"/>
  <w15:commentEx w15:paraId="29F07669" w15:done="0"/>
  <w15:commentEx w15:paraId="49742946" w15:done="0"/>
  <w15:commentEx w15:paraId="2DED0A86" w15:done="0"/>
  <w15:commentEx w15:paraId="7B082544" w15:done="0"/>
  <w15:commentEx w15:paraId="043D22E6" w15:done="0"/>
  <w15:commentEx w15:paraId="2CE81814" w15:done="0"/>
  <w15:commentEx w15:paraId="5D8D5593" w15:done="0"/>
  <w15:commentEx w15:paraId="1D965960" w15:done="0"/>
  <w15:commentEx w15:paraId="00AE1113" w15:done="0"/>
  <w15:commentEx w15:paraId="2FC4745C" w15:done="0"/>
  <w15:commentEx w15:paraId="737E6061" w15:done="0"/>
  <w15:commentEx w15:paraId="12DD2300" w15:done="0"/>
  <w15:commentEx w15:paraId="305E5D4C" w15:done="0"/>
  <w15:commentEx w15:paraId="60E75EB9" w15:done="0" w15:paraIdParent="305E5D4C"/>
  <w15:commentEx w15:paraId="533666CD" w15:done="0"/>
  <w15:commentEx w15:paraId="53AE695E" w15:done="0"/>
  <w15:commentEx w15:paraId="17BA1198" w15:done="0"/>
  <w15:commentEx w15:paraId="551F6265" w15:done="0"/>
  <w15:commentEx w15:paraId="5D8C26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imes New Roman (标题 CS)">
    <w:altName w:val="宋体"/>
    <w:panose1 w:val="020B0604020202020204"/>
    <w:charset w:val="86"/>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Palatino Linotype">
    <w:panose1 w:val="02040502050505030304"/>
    <w:charset w:val="00"/>
    <w:family w:val="roman"/>
    <w:pitch w:val="default"/>
    <w:sig w:usb0="E0000287" w:usb1="40000013" w:usb2="00000000" w:usb3="00000000" w:csb0="2000019F" w:csb1="00000000"/>
  </w:font>
  <w:font w:name="Garamond">
    <w:panose1 w:val="02020404030301010803"/>
    <w:charset w:val="00"/>
    <w:family w:val="roman"/>
    <w:pitch w:val="default"/>
    <w:sig w:usb0="00000287" w:usb1="00000000" w:usb2="00000000" w:usb3="00000000" w:csb0="0000009F" w:csb1="DFD70000"/>
  </w:font>
  <w:font w:name="Bookman Old Style">
    <w:panose1 w:val="02050604050505020204"/>
    <w:charset w:val="00"/>
    <w:family w:val="roman"/>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652255698" name="文本框 27"/>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7"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o3qym/kBAADbAwAADgAAAAAAAAABACAAAAAfAQAAZHJzL2Uyb0RvYy54bWxQSwUG&#10;AAAAAAYABgBZAQAAigUAAAAA&#10;">
              <v:fill on="f" focussize="0,0"/>
              <v:stroke on="f"/>
              <v:imagedata o:title=""/>
              <o:lock v:ext="edit" aspectratio="f"/>
              <v:textbox inset="0mm,0mm,0mm,0mm" style="mso-fit-shape-to-text:t;">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both"/>
      <w:rPr>
        <w:bCs/>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0" t="0" r="0" b="0"/>
              <wp:wrapNone/>
              <wp:docPr id="2063715411" name="文本框 28"/>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8" o:spid="_x0000_s1026" o:spt="202" type="#_x0000_t202"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F8WTy/kBAADbAwAADgAAAAAAAAABACAAAAAfAQAAZHJzL2Uyb0RvYy54bWxQSwUG&#10;AAAAAAYABgBZAQAAigUAAAAA&#10;">
              <v:fill on="f" focussize="0,0"/>
              <v:stroke on="f"/>
              <v:imagedata o:title=""/>
              <o:lock v:ext="edit" aspectratio="f"/>
              <v:textbox inset="0mm,0mm,0mm,0mm" style="mso-fit-shape-to-text:t;">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73856546" name="文本框 24"/>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VI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4"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L3UTQAAAAAgEAAA8AAAAAAAAAAQAgAAAAIgAAAGRycy9kb3ducmV2LnhtbFBLAQIUABQA&#10;AAAIAIdO4kD6tPDF+AEAANoDAAAOAAAAAAAAAAEAIAAAAB8BAABkcnMvZTJvRG9jLnhtbFBLBQYA&#10;AAAABgAGAFkBAACJBQAAAAA=&#10;">
              <v:fill on="f" focussize="0,0"/>
              <v:stroke on="f"/>
              <v:imagedata o:title=""/>
              <o:lock v:ext="edit" aspectratio="f"/>
              <v:textbox inset="0mm,0mm,0mm,0mm" style="mso-fit-shape-to-text:t;">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VI</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both"/>
      <w:rPr>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424571405" name="文本框 6"/>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4vdRNAAAAACAQAADwAAAAAAAAABACAAAAAiAAAAZHJzL2Rvd25yZXYueG1sUEsBAhQAFAAA&#10;AAgAh07iQMdw+jT3AQAA2QMAAA4AAAAAAAAAAQAgAAAAHwEAAGRycy9lMm9Eb2MueG1sUEsFBgAA&#10;AAAGAAYAWQEAAIgFAAAAAA==&#10;">
              <v:fill on="f" focussize="0,0"/>
              <v:stroke on="f"/>
              <v:imagedata o:title=""/>
              <o:lock v:ext="edit" aspectratio="f"/>
              <v:textbox inset="0mm,0mm,0mm,0mm" style="mso-fit-shape-to-text:t;">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pPr>
        <w:spacing w:line="360" w:lineRule="auto"/>
        <w:ind w:firstLine="480"/>
      </w:pPr>
      <w:r>
        <w:separator/>
      </w:r>
    </w:p>
  </w:footnote>
  <w:footnote w:type="continuationSeparator" w:id="13">
    <w:p>
      <w:pPr>
        <w:spacing w:line="360" w:lineRule="auto"/>
        <w:ind w:firstLine="480"/>
      </w:pPr>
      <w:r>
        <w:continuationSeparator/>
      </w:r>
    </w:p>
  </w:footnote>
  <w:footnote w:id="0">
    <w:p>
      <w:pPr>
        <w:pStyle w:val="18"/>
      </w:pPr>
      <w:r>
        <w:rPr>
          <w:vertAlign w:val="superscript"/>
        </w:rPr>
        <w:footnoteRef/>
      </w:r>
      <w:r>
        <w:t xml:space="preserve"> </w:t>
      </w:r>
      <w:r>
        <w:rPr>
          <w:rFonts w:hint="eastAsia"/>
        </w:rPr>
        <w:t>王名扬：《美国行政法》，北京大学出版社2007年版。</w:t>
      </w:r>
    </w:p>
  </w:footnote>
  <w:footnote w:id="1">
    <w:p>
      <w:pPr>
        <w:pStyle w:val="18"/>
      </w:pPr>
      <w:r>
        <w:rPr>
          <w:vertAlign w:val="superscript"/>
        </w:rPr>
        <w:footnoteRef/>
      </w:r>
      <w:r>
        <w:t xml:space="preserve"> </w:t>
      </w:r>
      <w:r>
        <w:rPr>
          <w:rFonts w:hint="eastAsia"/>
        </w:rPr>
        <w:t>张新宝：《侵权责任法》（第4版），中国人民大学出版社2016年版，第73-75页。</w:t>
      </w:r>
    </w:p>
  </w:footnote>
  <w:footnote w:id="2">
    <w:p>
      <w:pPr>
        <w:pStyle w:val="18"/>
      </w:pPr>
      <w:r>
        <w:rPr>
          <w:vertAlign w:val="superscript"/>
        </w:rPr>
        <w:footnoteRef/>
      </w:r>
      <w:r>
        <w:t xml:space="preserve"> </w:t>
      </w:r>
      <w:r>
        <w:rPr>
          <w:rFonts w:hint="eastAsia"/>
        </w:rPr>
        <w:t>高鸿钧等：《英美法原论》，北京大学出版社2013年版，第二章“英美判例法”。</w:t>
      </w:r>
    </w:p>
  </w:footnote>
  <w:footnote w:id="3">
    <w:p>
      <w:pPr>
        <w:pStyle w:val="18"/>
      </w:pPr>
      <w:r>
        <w:rPr>
          <w:vertAlign w:val="superscript"/>
        </w:rPr>
        <w:footnoteRef/>
      </w:r>
      <w:r>
        <w:t xml:space="preserve"> </w:t>
      </w:r>
      <w:r>
        <w:rPr>
          <w:rFonts w:hint="eastAsia" w:ascii="宋体"/>
        </w:rPr>
        <w:t>[美]</w:t>
      </w:r>
      <w:r>
        <w:rPr>
          <w:rFonts w:hint="eastAsia"/>
        </w:rPr>
        <w:t>康灿雄：《中国影响下的文明与国家的形成》，载</w:t>
      </w:r>
      <w:r>
        <w:rPr>
          <w:rFonts w:hint="eastAsia" w:ascii="宋体"/>
        </w:rPr>
        <w:t>[美]</w:t>
      </w:r>
      <w:r>
        <w:rPr>
          <w:rFonts w:hint="eastAsia"/>
        </w:rPr>
        <w:t>彼得·卡赞斯坦主编：《世界政治中的文明：多元多维的视角》，秦亚青等译，上海人民出版社2012年版，第102-128页。</w:t>
      </w:r>
    </w:p>
  </w:footnote>
  <w:footnote w:id="4">
    <w:p>
      <w:pPr>
        <w:pStyle w:val="18"/>
      </w:pPr>
      <w:r>
        <w:rPr>
          <w:vertAlign w:val="superscript"/>
        </w:rPr>
        <w:footnoteRef/>
      </w:r>
      <w:r>
        <w:t xml:space="preserve"> Pablo Mendes de Leon, “The Operation of Traffic Rights in the Post-Brexit Era: A Cost-Benefit Analysis,” 46 </w:t>
      </w:r>
      <w:r>
        <w:rPr>
          <w:i/>
          <w:iCs/>
        </w:rPr>
        <w:t>Air &amp; Space Law</w:t>
      </w:r>
      <w:r>
        <w:t xml:space="preserve"> (Special Issue) 11, 13 (2021).</w:t>
      </w:r>
    </w:p>
  </w:footnote>
  <w:footnote w:id="5">
    <w:p>
      <w:pPr>
        <w:pStyle w:val="18"/>
      </w:pPr>
      <w:r>
        <w:rPr>
          <w:vertAlign w:val="superscript"/>
        </w:rPr>
        <w:footnoteRef/>
      </w:r>
      <w:r>
        <w:t xml:space="preserve"> </w:t>
      </w:r>
      <w:r>
        <w:rPr>
          <w:rFonts w:hint="eastAsia"/>
        </w:rPr>
        <w:t>《亚洲基础设施投资银行协定》，于2015年6月29日通过，2015年12月25日生效，联合国秘书处登记编号I-54824，第七条。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论文题目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华东政法大学硕士学位论文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85FCF"/>
    <w:multiLevelType w:val="multilevel"/>
    <w:tmpl w:val="16F85FCF"/>
    <w:lvl w:ilvl="0" w:tentative="0">
      <w:start w:val="1"/>
      <w:numFmt w:val="decimal"/>
      <w:lvlText w:val="[%1]"/>
      <w:lvlJc w:val="left"/>
      <w:pPr>
        <w:ind w:left="440" w:hanging="440"/>
      </w:pPr>
      <w:rPr>
        <w:rFonts w:hint="eastAsia"/>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42DC22E2"/>
    <w:multiLevelType w:val="multilevel"/>
    <w:tmpl w:val="42DC22E2"/>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46057ECA"/>
    <w:multiLevelType w:val="multilevel"/>
    <w:tmpl w:val="46057ECA"/>
    <w:lvl w:ilvl="0" w:tentative="0">
      <w:start w:val="1"/>
      <w:numFmt w:val="decimal"/>
      <w:lvlText w:val="[%1]"/>
      <w:lvlJc w:val="left"/>
      <w:pPr>
        <w:ind w:left="440" w:hanging="440"/>
      </w:pPr>
      <w:rPr>
        <w:rFonts w:hint="eastAsia"/>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C1D4027"/>
    <w:multiLevelType w:val="multilevel"/>
    <w:tmpl w:val="4C1D4027"/>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0627DF4"/>
    <w:multiLevelType w:val="multilevel"/>
    <w:tmpl w:val="50627DF4"/>
    <w:lvl w:ilvl="0" w:tentative="0">
      <w:start w:val="1"/>
      <w:numFmt w:val="decimal"/>
      <w:lvlText w:val="[%1]"/>
      <w:lvlJc w:val="left"/>
      <w:pPr>
        <w:ind w:left="440" w:hanging="440"/>
      </w:pPr>
      <w:rPr>
        <w:rFonts w:hint="eastAsia"/>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681B1EDE"/>
    <w:multiLevelType w:val="multilevel"/>
    <w:tmpl w:val="681B1EDE"/>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9373C62"/>
    <w:multiLevelType w:val="multilevel"/>
    <w:tmpl w:val="69373C62"/>
    <w:lvl w:ilvl="0" w:tentative="0">
      <w:start w:val="1"/>
      <w:numFmt w:val="decimal"/>
      <w:lvlText w:val="[%1]"/>
      <w:lvlJc w:val="left"/>
      <w:pPr>
        <w:ind w:left="440" w:hanging="440"/>
      </w:pPr>
      <w:rPr>
        <w:rFonts w:hint="eastAsia"/>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7">
    <w:nsid w:val="757D0486"/>
    <w:multiLevelType w:val="multilevel"/>
    <w:tmpl w:val="757D0486"/>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75FA3CB9"/>
    <w:multiLevelType w:val="multilevel"/>
    <w:tmpl w:val="75FA3CB9"/>
    <w:lvl w:ilvl="0" w:tentative="0">
      <w:start w:val="1"/>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8"/>
  </w:num>
  <w:num w:numId="2">
    <w:abstractNumId w:val="7"/>
  </w:num>
  <w:num w:numId="3">
    <w:abstractNumId w:val="1"/>
  </w:num>
  <w:num w:numId="4">
    <w:abstractNumId w:val="5"/>
  </w:num>
  <w:num w:numId="5">
    <w:abstractNumId w:val="3"/>
  </w:num>
  <w:num w:numId="6">
    <w:abstractNumId w:val="2"/>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removePersonalInformation/>
  <w:bordersDoNotSurroundHeader w:val="1"/>
  <w:bordersDoNotSurroundFooter w:val="1"/>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420"/>
  <w:evenAndOddHeaders w:val="1"/>
  <w:drawingGridVerticalSpacing w:val="161"/>
  <w:displayHorizontalDrawingGridEvery w:val="0"/>
  <w:displayVerticalDrawingGridEvery w:val="2"/>
  <w:characterSpacingControl w:val="compressPunctuation"/>
  <w:doNotValidateAgainstSchema/>
  <w:doNotDemarcateInvalidXml/>
  <w:footnotePr>
    <w:footnote w:id="12"/>
    <w:footnote w:id="1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mZjU3ZjgwMjY0YjhjYzJhZjY5ZGQ4Mzk3ZGI4ODMifQ=="/>
  </w:docVars>
  <w:rsids>
    <w:rsidRoot w:val="00172A27"/>
    <w:rsid w:val="00014D71"/>
    <w:rsid w:val="00014FCD"/>
    <w:rsid w:val="00071ABB"/>
    <w:rsid w:val="00072FA8"/>
    <w:rsid w:val="000A467B"/>
    <w:rsid w:val="000B5C60"/>
    <w:rsid w:val="000D0A78"/>
    <w:rsid w:val="0010579D"/>
    <w:rsid w:val="0012185B"/>
    <w:rsid w:val="00140D4C"/>
    <w:rsid w:val="00157785"/>
    <w:rsid w:val="00164B63"/>
    <w:rsid w:val="00166DF2"/>
    <w:rsid w:val="00172A27"/>
    <w:rsid w:val="00174A77"/>
    <w:rsid w:val="00184111"/>
    <w:rsid w:val="00190A99"/>
    <w:rsid w:val="001E25F9"/>
    <w:rsid w:val="002030B8"/>
    <w:rsid w:val="002455FD"/>
    <w:rsid w:val="002620E9"/>
    <w:rsid w:val="00275026"/>
    <w:rsid w:val="00284628"/>
    <w:rsid w:val="002957EE"/>
    <w:rsid w:val="002A36F7"/>
    <w:rsid w:val="002A621D"/>
    <w:rsid w:val="002B2EF5"/>
    <w:rsid w:val="002D2B4D"/>
    <w:rsid w:val="002D777A"/>
    <w:rsid w:val="002E4A4E"/>
    <w:rsid w:val="002F03C9"/>
    <w:rsid w:val="00332956"/>
    <w:rsid w:val="003C002D"/>
    <w:rsid w:val="003C4930"/>
    <w:rsid w:val="003C7DD3"/>
    <w:rsid w:val="003D0D80"/>
    <w:rsid w:val="003E44DF"/>
    <w:rsid w:val="003F45F3"/>
    <w:rsid w:val="00435011"/>
    <w:rsid w:val="00451DC1"/>
    <w:rsid w:val="00465455"/>
    <w:rsid w:val="00482045"/>
    <w:rsid w:val="004858CB"/>
    <w:rsid w:val="00491F6F"/>
    <w:rsid w:val="00494A76"/>
    <w:rsid w:val="00496999"/>
    <w:rsid w:val="004C055C"/>
    <w:rsid w:val="004D5D9D"/>
    <w:rsid w:val="004E1964"/>
    <w:rsid w:val="004F4C43"/>
    <w:rsid w:val="00520C1A"/>
    <w:rsid w:val="00521462"/>
    <w:rsid w:val="00523FBD"/>
    <w:rsid w:val="00532211"/>
    <w:rsid w:val="005727B2"/>
    <w:rsid w:val="005956E0"/>
    <w:rsid w:val="005B6424"/>
    <w:rsid w:val="005C4772"/>
    <w:rsid w:val="005C66DD"/>
    <w:rsid w:val="005D6AFC"/>
    <w:rsid w:val="005F5480"/>
    <w:rsid w:val="005F7BB5"/>
    <w:rsid w:val="00605BFF"/>
    <w:rsid w:val="006124DA"/>
    <w:rsid w:val="00613F63"/>
    <w:rsid w:val="00624B78"/>
    <w:rsid w:val="006432CF"/>
    <w:rsid w:val="006827CB"/>
    <w:rsid w:val="006942AD"/>
    <w:rsid w:val="006D6BB2"/>
    <w:rsid w:val="0072077A"/>
    <w:rsid w:val="00732C15"/>
    <w:rsid w:val="007700B1"/>
    <w:rsid w:val="0077387B"/>
    <w:rsid w:val="007D60A1"/>
    <w:rsid w:val="007F0FFA"/>
    <w:rsid w:val="008035A1"/>
    <w:rsid w:val="0080577F"/>
    <w:rsid w:val="00821EF0"/>
    <w:rsid w:val="00822801"/>
    <w:rsid w:val="008466D1"/>
    <w:rsid w:val="008B2013"/>
    <w:rsid w:val="008C5A89"/>
    <w:rsid w:val="008D32ED"/>
    <w:rsid w:val="008D3A0C"/>
    <w:rsid w:val="008F6FA8"/>
    <w:rsid w:val="009237EE"/>
    <w:rsid w:val="00926FD5"/>
    <w:rsid w:val="009515CA"/>
    <w:rsid w:val="00984419"/>
    <w:rsid w:val="0099676B"/>
    <w:rsid w:val="009A3E60"/>
    <w:rsid w:val="009F35BE"/>
    <w:rsid w:val="00A10648"/>
    <w:rsid w:val="00A21CF0"/>
    <w:rsid w:val="00A22EF7"/>
    <w:rsid w:val="00AA59D6"/>
    <w:rsid w:val="00AD7CE2"/>
    <w:rsid w:val="00B04658"/>
    <w:rsid w:val="00B0511A"/>
    <w:rsid w:val="00B079F1"/>
    <w:rsid w:val="00B167E2"/>
    <w:rsid w:val="00B23141"/>
    <w:rsid w:val="00B3277C"/>
    <w:rsid w:val="00B33C60"/>
    <w:rsid w:val="00B478F9"/>
    <w:rsid w:val="00B82570"/>
    <w:rsid w:val="00B971D8"/>
    <w:rsid w:val="00BA5105"/>
    <w:rsid w:val="00BE6CBE"/>
    <w:rsid w:val="00C01CDE"/>
    <w:rsid w:val="00C23F98"/>
    <w:rsid w:val="00C40B9F"/>
    <w:rsid w:val="00C56F39"/>
    <w:rsid w:val="00C742AB"/>
    <w:rsid w:val="00CA2A3C"/>
    <w:rsid w:val="00CB3B74"/>
    <w:rsid w:val="00CF244B"/>
    <w:rsid w:val="00D00564"/>
    <w:rsid w:val="00D0316F"/>
    <w:rsid w:val="00D249FB"/>
    <w:rsid w:val="00D316F9"/>
    <w:rsid w:val="00D40097"/>
    <w:rsid w:val="00D51D8C"/>
    <w:rsid w:val="00D71427"/>
    <w:rsid w:val="00DF73DA"/>
    <w:rsid w:val="00E06746"/>
    <w:rsid w:val="00E07561"/>
    <w:rsid w:val="00E20724"/>
    <w:rsid w:val="00E342A8"/>
    <w:rsid w:val="00E51357"/>
    <w:rsid w:val="00E54594"/>
    <w:rsid w:val="00E550EA"/>
    <w:rsid w:val="00E559F4"/>
    <w:rsid w:val="00E55F6A"/>
    <w:rsid w:val="00E77A8E"/>
    <w:rsid w:val="00EA65B5"/>
    <w:rsid w:val="00EC1411"/>
    <w:rsid w:val="00F15A4A"/>
    <w:rsid w:val="00F27CDC"/>
    <w:rsid w:val="00F31AED"/>
    <w:rsid w:val="00F72B16"/>
    <w:rsid w:val="00F77299"/>
    <w:rsid w:val="00F91FED"/>
    <w:rsid w:val="00F930D5"/>
    <w:rsid w:val="00FA34DD"/>
    <w:rsid w:val="00FC71CA"/>
    <w:rsid w:val="00FD7376"/>
    <w:rsid w:val="011A1B82"/>
    <w:rsid w:val="01A2386D"/>
    <w:rsid w:val="02122738"/>
    <w:rsid w:val="02143CD5"/>
    <w:rsid w:val="023A109F"/>
    <w:rsid w:val="0373465F"/>
    <w:rsid w:val="0379027C"/>
    <w:rsid w:val="03B34CB8"/>
    <w:rsid w:val="043664B6"/>
    <w:rsid w:val="04575034"/>
    <w:rsid w:val="04622EAA"/>
    <w:rsid w:val="04915053"/>
    <w:rsid w:val="04FD5870"/>
    <w:rsid w:val="05123ADE"/>
    <w:rsid w:val="05607845"/>
    <w:rsid w:val="057B7802"/>
    <w:rsid w:val="06521A0C"/>
    <w:rsid w:val="065C266F"/>
    <w:rsid w:val="06AB3C4A"/>
    <w:rsid w:val="06DF54E8"/>
    <w:rsid w:val="06EE5BA7"/>
    <w:rsid w:val="06F166AB"/>
    <w:rsid w:val="085865D5"/>
    <w:rsid w:val="089734BB"/>
    <w:rsid w:val="089D4136"/>
    <w:rsid w:val="08E86AFA"/>
    <w:rsid w:val="08FD4BD5"/>
    <w:rsid w:val="098C3315"/>
    <w:rsid w:val="0A037886"/>
    <w:rsid w:val="0A36214C"/>
    <w:rsid w:val="0A830DC8"/>
    <w:rsid w:val="0AE11493"/>
    <w:rsid w:val="0B177D20"/>
    <w:rsid w:val="0BB7298A"/>
    <w:rsid w:val="0BD9457E"/>
    <w:rsid w:val="0D615C08"/>
    <w:rsid w:val="0D744D72"/>
    <w:rsid w:val="0DC07858"/>
    <w:rsid w:val="0DD92858"/>
    <w:rsid w:val="0DE70C46"/>
    <w:rsid w:val="0E115079"/>
    <w:rsid w:val="0F9C6171"/>
    <w:rsid w:val="102218E0"/>
    <w:rsid w:val="10281E12"/>
    <w:rsid w:val="10A037AC"/>
    <w:rsid w:val="10A65B52"/>
    <w:rsid w:val="10BA7EBA"/>
    <w:rsid w:val="114D6C5F"/>
    <w:rsid w:val="13935BE9"/>
    <w:rsid w:val="139619CA"/>
    <w:rsid w:val="14B9429A"/>
    <w:rsid w:val="14BB0716"/>
    <w:rsid w:val="15174D00"/>
    <w:rsid w:val="156F0C08"/>
    <w:rsid w:val="15BE23EA"/>
    <w:rsid w:val="162C2B0A"/>
    <w:rsid w:val="16C35129"/>
    <w:rsid w:val="16D915C0"/>
    <w:rsid w:val="1705007E"/>
    <w:rsid w:val="17F515F6"/>
    <w:rsid w:val="17FC4009"/>
    <w:rsid w:val="18267CA4"/>
    <w:rsid w:val="189179DC"/>
    <w:rsid w:val="18DF7738"/>
    <w:rsid w:val="198A5B72"/>
    <w:rsid w:val="19C56C72"/>
    <w:rsid w:val="19CD1A9E"/>
    <w:rsid w:val="19CD785E"/>
    <w:rsid w:val="1A670100"/>
    <w:rsid w:val="1B3C357F"/>
    <w:rsid w:val="1B764DF0"/>
    <w:rsid w:val="1BCE1772"/>
    <w:rsid w:val="1BF9747E"/>
    <w:rsid w:val="1C6A0474"/>
    <w:rsid w:val="1CA27B15"/>
    <w:rsid w:val="1CC842FE"/>
    <w:rsid w:val="1CD57DB0"/>
    <w:rsid w:val="1D2F3506"/>
    <w:rsid w:val="1D77041C"/>
    <w:rsid w:val="1D8A1DEB"/>
    <w:rsid w:val="1D9F6054"/>
    <w:rsid w:val="1DFE1717"/>
    <w:rsid w:val="1E0B32C6"/>
    <w:rsid w:val="1E743DAA"/>
    <w:rsid w:val="1EDD3DE6"/>
    <w:rsid w:val="1EFD771A"/>
    <w:rsid w:val="1F7674CB"/>
    <w:rsid w:val="1FA05708"/>
    <w:rsid w:val="21452EA3"/>
    <w:rsid w:val="21463165"/>
    <w:rsid w:val="21ED35E0"/>
    <w:rsid w:val="22533211"/>
    <w:rsid w:val="22EA5D72"/>
    <w:rsid w:val="24814DE7"/>
    <w:rsid w:val="24C552BC"/>
    <w:rsid w:val="255B2E34"/>
    <w:rsid w:val="25625496"/>
    <w:rsid w:val="25B67243"/>
    <w:rsid w:val="25C617C9"/>
    <w:rsid w:val="25EB634E"/>
    <w:rsid w:val="26753AB1"/>
    <w:rsid w:val="268402B1"/>
    <w:rsid w:val="26EF5511"/>
    <w:rsid w:val="27041FC3"/>
    <w:rsid w:val="27A77E5B"/>
    <w:rsid w:val="28762BC2"/>
    <w:rsid w:val="28BB61E6"/>
    <w:rsid w:val="29644206"/>
    <w:rsid w:val="29D77C6B"/>
    <w:rsid w:val="2C6328DE"/>
    <w:rsid w:val="2CDA2D2E"/>
    <w:rsid w:val="2D083382"/>
    <w:rsid w:val="2D4F7C18"/>
    <w:rsid w:val="2E057F04"/>
    <w:rsid w:val="2EAA3E67"/>
    <w:rsid w:val="2F8630D7"/>
    <w:rsid w:val="2FCE74D7"/>
    <w:rsid w:val="2FE62715"/>
    <w:rsid w:val="30685E19"/>
    <w:rsid w:val="307F317A"/>
    <w:rsid w:val="314F1BC2"/>
    <w:rsid w:val="314F3970"/>
    <w:rsid w:val="31E02916"/>
    <w:rsid w:val="31FC5542"/>
    <w:rsid w:val="333E48DD"/>
    <w:rsid w:val="33C15C28"/>
    <w:rsid w:val="350D3E75"/>
    <w:rsid w:val="351C3501"/>
    <w:rsid w:val="357C2132"/>
    <w:rsid w:val="362A675A"/>
    <w:rsid w:val="36916485"/>
    <w:rsid w:val="3708137B"/>
    <w:rsid w:val="38C741EA"/>
    <w:rsid w:val="38D049EC"/>
    <w:rsid w:val="38D67815"/>
    <w:rsid w:val="396275B1"/>
    <w:rsid w:val="396A50BF"/>
    <w:rsid w:val="397F340C"/>
    <w:rsid w:val="39DA0497"/>
    <w:rsid w:val="3A7A63EE"/>
    <w:rsid w:val="3AA50AA5"/>
    <w:rsid w:val="3AB97A7F"/>
    <w:rsid w:val="3B1F7C34"/>
    <w:rsid w:val="3B4673E5"/>
    <w:rsid w:val="3BB53E23"/>
    <w:rsid w:val="3C2F12D6"/>
    <w:rsid w:val="3C6B3334"/>
    <w:rsid w:val="3C9B3F0D"/>
    <w:rsid w:val="3D0C4772"/>
    <w:rsid w:val="3D2C4512"/>
    <w:rsid w:val="3E1F4B9A"/>
    <w:rsid w:val="3E7E663D"/>
    <w:rsid w:val="3EB538E1"/>
    <w:rsid w:val="3F714D39"/>
    <w:rsid w:val="402F392B"/>
    <w:rsid w:val="40721429"/>
    <w:rsid w:val="40EB5B85"/>
    <w:rsid w:val="410A0055"/>
    <w:rsid w:val="415B010F"/>
    <w:rsid w:val="419F3783"/>
    <w:rsid w:val="41C5062C"/>
    <w:rsid w:val="425C2571"/>
    <w:rsid w:val="42F81272"/>
    <w:rsid w:val="44913E48"/>
    <w:rsid w:val="44AC2A71"/>
    <w:rsid w:val="45284F78"/>
    <w:rsid w:val="46EE53E4"/>
    <w:rsid w:val="47555600"/>
    <w:rsid w:val="47E37E31"/>
    <w:rsid w:val="4807441C"/>
    <w:rsid w:val="48832BB7"/>
    <w:rsid w:val="48C05FF2"/>
    <w:rsid w:val="49CC559E"/>
    <w:rsid w:val="4A1876C5"/>
    <w:rsid w:val="4A5971B6"/>
    <w:rsid w:val="4A8A00DF"/>
    <w:rsid w:val="4ACC2753"/>
    <w:rsid w:val="4AD964BB"/>
    <w:rsid w:val="4B2477C4"/>
    <w:rsid w:val="4C096758"/>
    <w:rsid w:val="4C5D5017"/>
    <w:rsid w:val="4C8D4E2D"/>
    <w:rsid w:val="4D20417A"/>
    <w:rsid w:val="4D464668"/>
    <w:rsid w:val="4DA13687"/>
    <w:rsid w:val="4DF23BA9"/>
    <w:rsid w:val="4E472B75"/>
    <w:rsid w:val="4EC76DE4"/>
    <w:rsid w:val="4EDE2D1C"/>
    <w:rsid w:val="4EDF0D6E"/>
    <w:rsid w:val="4F644320"/>
    <w:rsid w:val="50485259"/>
    <w:rsid w:val="50D25486"/>
    <w:rsid w:val="50EF7E1E"/>
    <w:rsid w:val="517D1E3E"/>
    <w:rsid w:val="517F39A6"/>
    <w:rsid w:val="51FF59E1"/>
    <w:rsid w:val="521C7446"/>
    <w:rsid w:val="53874D93"/>
    <w:rsid w:val="53A2397B"/>
    <w:rsid w:val="5437654D"/>
    <w:rsid w:val="556A1553"/>
    <w:rsid w:val="55806361"/>
    <w:rsid w:val="55C04658"/>
    <w:rsid w:val="564032AB"/>
    <w:rsid w:val="56B75990"/>
    <w:rsid w:val="575C4787"/>
    <w:rsid w:val="587D0513"/>
    <w:rsid w:val="58AF095A"/>
    <w:rsid w:val="5A177889"/>
    <w:rsid w:val="5A290E2B"/>
    <w:rsid w:val="5AE02E8D"/>
    <w:rsid w:val="5BE321D5"/>
    <w:rsid w:val="5C863D9F"/>
    <w:rsid w:val="5D2F0028"/>
    <w:rsid w:val="5D65524F"/>
    <w:rsid w:val="5DAA02F6"/>
    <w:rsid w:val="5E3414AF"/>
    <w:rsid w:val="5E372ED5"/>
    <w:rsid w:val="5E746281"/>
    <w:rsid w:val="5F49568B"/>
    <w:rsid w:val="5F69049F"/>
    <w:rsid w:val="600E14E6"/>
    <w:rsid w:val="602A297F"/>
    <w:rsid w:val="60455B9B"/>
    <w:rsid w:val="612B17BB"/>
    <w:rsid w:val="61BA7C63"/>
    <w:rsid w:val="620025E1"/>
    <w:rsid w:val="62D95506"/>
    <w:rsid w:val="647A7C13"/>
    <w:rsid w:val="664A2064"/>
    <w:rsid w:val="68045F93"/>
    <w:rsid w:val="68274832"/>
    <w:rsid w:val="68672E92"/>
    <w:rsid w:val="68A044D6"/>
    <w:rsid w:val="69074001"/>
    <w:rsid w:val="69596AB6"/>
    <w:rsid w:val="69604852"/>
    <w:rsid w:val="6A124D21"/>
    <w:rsid w:val="6A7756E9"/>
    <w:rsid w:val="6AB52FED"/>
    <w:rsid w:val="6B3248AD"/>
    <w:rsid w:val="6B39476E"/>
    <w:rsid w:val="6B833C3B"/>
    <w:rsid w:val="6BA14F6A"/>
    <w:rsid w:val="6C4552C6"/>
    <w:rsid w:val="6CC17134"/>
    <w:rsid w:val="6D7E3F37"/>
    <w:rsid w:val="6DBE5C5D"/>
    <w:rsid w:val="6DEE7EDF"/>
    <w:rsid w:val="6E707558"/>
    <w:rsid w:val="6EC111B3"/>
    <w:rsid w:val="6F0532E4"/>
    <w:rsid w:val="6FD8753A"/>
    <w:rsid w:val="700A2577"/>
    <w:rsid w:val="7077241C"/>
    <w:rsid w:val="708965C4"/>
    <w:rsid w:val="70DF3049"/>
    <w:rsid w:val="711C016E"/>
    <w:rsid w:val="71775FF0"/>
    <w:rsid w:val="71E6728A"/>
    <w:rsid w:val="72CF7EB2"/>
    <w:rsid w:val="733158DC"/>
    <w:rsid w:val="743968A9"/>
    <w:rsid w:val="75F54C00"/>
    <w:rsid w:val="764F1DA2"/>
    <w:rsid w:val="76723D8A"/>
    <w:rsid w:val="77640DC4"/>
    <w:rsid w:val="77EE375B"/>
    <w:rsid w:val="78302376"/>
    <w:rsid w:val="78650FA3"/>
    <w:rsid w:val="789D27E0"/>
    <w:rsid w:val="78DB0ACA"/>
    <w:rsid w:val="79551E04"/>
    <w:rsid w:val="79A823D2"/>
    <w:rsid w:val="79C962C2"/>
    <w:rsid w:val="79F20909"/>
    <w:rsid w:val="7A6E10D6"/>
    <w:rsid w:val="7B267CEC"/>
    <w:rsid w:val="7B3D3740"/>
    <w:rsid w:val="7B7A6DA9"/>
    <w:rsid w:val="7BE462F0"/>
    <w:rsid w:val="7C0939F5"/>
    <w:rsid w:val="7C3A76D7"/>
    <w:rsid w:val="7CD44BEF"/>
    <w:rsid w:val="7CE3031B"/>
    <w:rsid w:val="7D3D633F"/>
    <w:rsid w:val="7EC93785"/>
    <w:rsid w:val="7ECE2C72"/>
    <w:rsid w:val="7F4B3BA7"/>
    <w:rsid w:val="7F871AF4"/>
    <w:rsid w:val="7FB328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9"/>
    <w:autoRedefine/>
    <w:qFormat/>
    <w:uiPriority w:val="0"/>
    <w:pPr>
      <w:spacing w:before="322" w:beforeLines="100" w:after="322" w:afterLines="100"/>
      <w:ind w:firstLine="0" w:firstLineChars="0"/>
      <w:jc w:val="center"/>
      <w:outlineLvl w:val="0"/>
    </w:pPr>
    <w:rPr>
      <w:rFonts w:eastAsia="黑体"/>
      <w:color w:val="000000"/>
      <w:sz w:val="36"/>
      <w:szCs w:val="32"/>
      <w:shd w:val="clear" w:color="auto" w:fill="FFFFFF"/>
    </w:rPr>
  </w:style>
  <w:style w:type="paragraph" w:styleId="3">
    <w:name w:val="heading 2"/>
    <w:basedOn w:val="1"/>
    <w:next w:val="1"/>
    <w:link w:val="38"/>
    <w:autoRedefine/>
    <w:unhideWhenUsed/>
    <w:qFormat/>
    <w:uiPriority w:val="0"/>
    <w:pPr>
      <w:spacing w:before="161" w:beforeLines="50" w:after="161" w:afterLines="50"/>
      <w:ind w:firstLine="0" w:firstLineChars="0"/>
      <w:jc w:val="center"/>
      <w:outlineLvl w:val="1"/>
    </w:pPr>
    <w:rPr>
      <w:rFonts w:eastAsia="黑体"/>
      <w:bCs/>
      <w:sz w:val="30"/>
      <w:szCs w:val="28"/>
      <w:shd w:val="clear" w:color="auto" w:fill="FFFFFF"/>
    </w:rPr>
  </w:style>
  <w:style w:type="paragraph" w:styleId="4">
    <w:name w:val="heading 3"/>
    <w:basedOn w:val="1"/>
    <w:next w:val="1"/>
    <w:autoRedefine/>
    <w:qFormat/>
    <w:uiPriority w:val="0"/>
    <w:pPr>
      <w:spacing w:before="161" w:beforeLines="50" w:after="161" w:afterLines="50"/>
      <w:ind w:firstLine="560"/>
      <w:outlineLvl w:val="2"/>
    </w:pPr>
    <w:rPr>
      <w:rFonts w:eastAsia="华文中宋"/>
      <w:sz w:val="28"/>
    </w:rPr>
  </w:style>
  <w:style w:type="paragraph" w:styleId="5">
    <w:name w:val="heading 4"/>
    <w:basedOn w:val="1"/>
    <w:next w:val="1"/>
    <w:autoRedefine/>
    <w:qFormat/>
    <w:uiPriority w:val="0"/>
    <w:pPr>
      <w:ind w:firstLine="480"/>
      <w:jc w:val="left"/>
      <w:outlineLvl w:val="3"/>
    </w:pPr>
    <w:rPr>
      <w:rFonts w:eastAsia="楷体"/>
      <w:bCs/>
    </w:rPr>
  </w:style>
  <w:style w:type="paragraph" w:styleId="6">
    <w:name w:val="heading 6"/>
    <w:basedOn w:val="1"/>
    <w:next w:val="1"/>
    <w:autoRedefine/>
    <w:qFormat/>
    <w:uiPriority w:val="0"/>
    <w:pPr>
      <w:keepNext/>
      <w:ind w:firstLine="600"/>
      <w:jc w:val="center"/>
      <w:outlineLvl w:val="5"/>
    </w:pPr>
    <w:rPr>
      <w:rFonts w:eastAsia="黑体"/>
      <w:color w:val="000000"/>
      <w:sz w:val="32"/>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7">
    <w:name w:val="caption"/>
    <w:next w:val="1"/>
    <w:autoRedefine/>
    <w:unhideWhenUsed/>
    <w:qFormat/>
    <w:uiPriority w:val="0"/>
    <w:pPr>
      <w:keepNext/>
      <w:jc w:val="center"/>
    </w:pPr>
    <w:rPr>
      <w:rFonts w:ascii="Times New Roman" w:hAnsi="Times New Roman" w:eastAsia="宋体" w:cs="Times New Roman (标题 CS)"/>
      <w:kern w:val="2"/>
      <w:sz w:val="24"/>
      <w:lang w:val="en-US" w:eastAsia="zh-CN" w:bidi="ar-SA"/>
    </w:rPr>
  </w:style>
  <w:style w:type="paragraph" w:styleId="8">
    <w:name w:val="annotation text"/>
    <w:basedOn w:val="1"/>
    <w:link w:val="35"/>
    <w:autoRedefine/>
    <w:qFormat/>
    <w:uiPriority w:val="0"/>
    <w:pPr>
      <w:jc w:val="left"/>
    </w:pPr>
  </w:style>
  <w:style w:type="paragraph" w:styleId="9">
    <w:name w:val="Body Text"/>
    <w:basedOn w:val="1"/>
    <w:autoRedefine/>
    <w:qFormat/>
    <w:uiPriority w:val="0"/>
    <w:pPr>
      <w:jc w:val="center"/>
    </w:pPr>
    <w:rPr>
      <w:rFonts w:eastAsia="黑体"/>
      <w:sz w:val="52"/>
    </w:rPr>
  </w:style>
  <w:style w:type="paragraph" w:styleId="10">
    <w:name w:val="Body Text Indent"/>
    <w:basedOn w:val="1"/>
    <w:autoRedefine/>
    <w:qFormat/>
    <w:uiPriority w:val="0"/>
    <w:pPr>
      <w:widowControl/>
      <w:spacing w:after="120"/>
      <w:ind w:left="420" w:leftChars="200"/>
      <w:jc w:val="left"/>
    </w:pPr>
    <w:rPr>
      <w:kern w:val="0"/>
    </w:rPr>
  </w:style>
  <w:style w:type="paragraph" w:styleId="11">
    <w:name w:val="toc 3"/>
    <w:next w:val="1"/>
    <w:autoRedefine/>
    <w:qFormat/>
    <w:uiPriority w:val="39"/>
    <w:pPr>
      <w:spacing w:line="360" w:lineRule="auto"/>
      <w:ind w:left="200" w:leftChars="200"/>
    </w:pPr>
    <w:rPr>
      <w:rFonts w:ascii="Times New Roman" w:hAnsi="Times New Roman" w:eastAsia="宋体" w:cs="Times New Roman"/>
      <w:kern w:val="2"/>
      <w:sz w:val="24"/>
      <w:szCs w:val="24"/>
      <w:lang w:val="en-US" w:eastAsia="zh-CN" w:bidi="ar-SA"/>
    </w:rPr>
  </w:style>
  <w:style w:type="paragraph" w:styleId="12">
    <w:name w:val="Plain Text"/>
    <w:basedOn w:val="1"/>
    <w:autoRedefine/>
    <w:qFormat/>
    <w:uiPriority w:val="0"/>
    <w:rPr>
      <w:rFonts w:ascii="宋体" w:hAnsi="Courier New"/>
      <w:szCs w:val="20"/>
    </w:rPr>
  </w:style>
  <w:style w:type="paragraph" w:styleId="13">
    <w:name w:val="Body Text Indent 2"/>
    <w:basedOn w:val="1"/>
    <w:autoRedefine/>
    <w:qFormat/>
    <w:uiPriority w:val="0"/>
    <w:pPr>
      <w:spacing w:after="120" w:line="480" w:lineRule="auto"/>
      <w:ind w:left="420" w:leftChars="200"/>
    </w:pPr>
    <w:rPr>
      <w:szCs w:val="21"/>
    </w:rPr>
  </w:style>
  <w:style w:type="paragraph" w:styleId="14">
    <w:name w:val="Balloon Text"/>
    <w:basedOn w:val="1"/>
    <w:autoRedefine/>
    <w:qFormat/>
    <w:uiPriority w:val="0"/>
    <w:rPr>
      <w:sz w:val="18"/>
      <w:szCs w:val="18"/>
    </w:rPr>
  </w:style>
  <w:style w:type="paragraph" w:styleId="15">
    <w:name w:val="footer"/>
    <w:basedOn w:val="1"/>
    <w:autoRedefine/>
    <w:qFormat/>
    <w:uiPriority w:val="0"/>
    <w:pPr>
      <w:tabs>
        <w:tab w:val="center" w:pos="4153"/>
        <w:tab w:val="right" w:pos="8306"/>
      </w:tabs>
      <w:snapToGrid w:val="0"/>
      <w:jc w:val="left"/>
    </w:pPr>
    <w:rPr>
      <w:sz w:val="18"/>
      <w:szCs w:val="18"/>
    </w:rPr>
  </w:style>
  <w:style w:type="paragraph" w:styleId="16">
    <w:name w:val="header"/>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kern w:val="2"/>
      <w:sz w:val="21"/>
      <w:szCs w:val="21"/>
      <w:lang w:val="en-US" w:eastAsia="zh-CN" w:bidi="ar-SA"/>
    </w:rPr>
  </w:style>
  <w:style w:type="paragraph" w:styleId="17">
    <w:name w:val="toc 1"/>
    <w:next w:val="1"/>
    <w:autoRedefine/>
    <w:qFormat/>
    <w:uiPriority w:val="39"/>
    <w:pPr>
      <w:spacing w:line="360" w:lineRule="auto"/>
    </w:pPr>
    <w:rPr>
      <w:rFonts w:ascii="Times New Roman" w:hAnsi="Times New Roman" w:eastAsia="黑体" w:cs="Times New Roman"/>
      <w:kern w:val="2"/>
      <w:sz w:val="28"/>
      <w:szCs w:val="24"/>
      <w:lang w:val="en-US" w:eastAsia="zh-CN" w:bidi="ar-SA"/>
    </w:rPr>
  </w:style>
  <w:style w:type="paragraph" w:styleId="18">
    <w:name w:val="footnote text"/>
    <w:autoRedefine/>
    <w:qFormat/>
    <w:uiPriority w:val="0"/>
    <w:pPr>
      <w:snapToGrid w:val="0"/>
      <w:jc w:val="both"/>
    </w:pPr>
    <w:rPr>
      <w:rFonts w:ascii="Times New Roman" w:hAnsi="Times New Roman" w:eastAsia="宋体" w:cs="Times New Roman"/>
      <w:kern w:val="2"/>
      <w:sz w:val="18"/>
      <w:szCs w:val="18"/>
      <w:lang w:val="en-US" w:eastAsia="zh-CN" w:bidi="ar-SA"/>
    </w:rPr>
  </w:style>
  <w:style w:type="paragraph" w:styleId="19">
    <w:name w:val="Body Text Indent 3"/>
    <w:basedOn w:val="1"/>
    <w:autoRedefine/>
    <w:qFormat/>
    <w:uiPriority w:val="0"/>
    <w:pPr>
      <w:adjustRightInd w:val="0"/>
      <w:snapToGrid w:val="0"/>
      <w:spacing w:line="300" w:lineRule="auto"/>
      <w:ind w:firstLine="540" w:firstLineChars="0"/>
    </w:pPr>
    <w:rPr>
      <w:rFonts w:ascii="楷体_GB2312" w:eastAsia="楷体_GB2312"/>
      <w:bCs/>
      <w:sz w:val="28"/>
    </w:rPr>
  </w:style>
  <w:style w:type="paragraph" w:styleId="20">
    <w:name w:val="toc 2"/>
    <w:next w:val="1"/>
    <w:autoRedefine/>
    <w:qFormat/>
    <w:uiPriority w:val="39"/>
    <w:pPr>
      <w:spacing w:line="360" w:lineRule="auto"/>
      <w:ind w:left="100" w:leftChars="100"/>
    </w:pPr>
    <w:rPr>
      <w:rFonts w:ascii="Times New Roman" w:hAnsi="Times New Roman" w:eastAsia="黑体" w:cs="Times New Roman"/>
      <w:kern w:val="2"/>
      <w:sz w:val="24"/>
      <w:szCs w:val="24"/>
      <w:lang w:val="en-US" w:eastAsia="zh-CN" w:bidi="ar-SA"/>
    </w:rPr>
  </w:style>
  <w:style w:type="paragraph" w:styleId="21">
    <w:name w:val="Normal (Web)"/>
    <w:basedOn w:val="1"/>
    <w:autoRedefine/>
    <w:qFormat/>
    <w:uiPriority w:val="0"/>
    <w:pPr>
      <w:widowControl/>
      <w:spacing w:before="100" w:beforeAutospacing="1" w:after="100" w:afterAutospacing="1"/>
      <w:jc w:val="left"/>
    </w:pPr>
    <w:rPr>
      <w:rFonts w:ascii="宋体" w:hAnsi="宋体"/>
      <w:color w:val="000000"/>
      <w:kern w:val="0"/>
    </w:rPr>
  </w:style>
  <w:style w:type="paragraph" w:styleId="22">
    <w:name w:val="Title"/>
    <w:basedOn w:val="1"/>
    <w:autoRedefine/>
    <w:qFormat/>
    <w:uiPriority w:val="0"/>
    <w:pPr>
      <w:spacing w:before="240" w:after="60"/>
      <w:jc w:val="center"/>
      <w:outlineLvl w:val="0"/>
    </w:pPr>
    <w:rPr>
      <w:rFonts w:ascii="Arial" w:hAnsi="Arial" w:cs="Arial"/>
      <w:b/>
      <w:bCs/>
      <w:sz w:val="32"/>
      <w:szCs w:val="32"/>
    </w:rPr>
  </w:style>
  <w:style w:type="paragraph" w:styleId="23">
    <w:name w:val="annotation subject"/>
    <w:basedOn w:val="8"/>
    <w:next w:val="8"/>
    <w:link w:val="36"/>
    <w:autoRedefine/>
    <w:qFormat/>
    <w:uiPriority w:val="0"/>
    <w:rPr>
      <w:b/>
      <w:bCs/>
    </w:rPr>
  </w:style>
  <w:style w:type="table" w:styleId="25">
    <w:name w:val="Table Grid"/>
    <w:basedOn w:val="2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autoRedefine/>
    <w:qFormat/>
    <w:uiPriority w:val="0"/>
  </w:style>
  <w:style w:type="character" w:styleId="28">
    <w:name w:val="Hyperlink"/>
    <w:autoRedefine/>
    <w:qFormat/>
    <w:uiPriority w:val="99"/>
    <w:rPr>
      <w:color w:val="0000FF"/>
      <w:u w:val="single"/>
    </w:rPr>
  </w:style>
  <w:style w:type="character" w:styleId="29">
    <w:name w:val="annotation reference"/>
    <w:basedOn w:val="26"/>
    <w:autoRedefine/>
    <w:qFormat/>
    <w:uiPriority w:val="0"/>
    <w:rPr>
      <w:sz w:val="21"/>
      <w:szCs w:val="21"/>
    </w:rPr>
  </w:style>
  <w:style w:type="paragraph" w:customStyle="1" w:styleId="30">
    <w:name w:val="缩写表"/>
    <w:basedOn w:val="17"/>
    <w:autoRedefine/>
    <w:qFormat/>
    <w:uiPriority w:val="0"/>
    <w:pPr>
      <w:adjustRightInd w:val="0"/>
      <w:spacing w:after="120" w:line="400" w:lineRule="exact"/>
      <w:textAlignment w:val="baseline"/>
    </w:pPr>
    <w:rPr>
      <w:spacing w:val="10"/>
      <w:kern w:val="0"/>
      <w:sz w:val="24"/>
      <w:szCs w:val="20"/>
    </w:rPr>
  </w:style>
  <w:style w:type="paragraph" w:customStyle="1" w:styleId="31">
    <w:name w:val="Char"/>
    <w:basedOn w:val="1"/>
    <w:autoRedefine/>
    <w:qFormat/>
    <w:uiPriority w:val="0"/>
  </w:style>
  <w:style w:type="paragraph" w:customStyle="1" w:styleId="32">
    <w:name w:val="_Style 2"/>
    <w:basedOn w:val="1"/>
    <w:autoRedefine/>
    <w:qFormat/>
    <w:uiPriority w:val="99"/>
    <w:pPr>
      <w:spacing w:line="400" w:lineRule="exact"/>
      <w:ind w:firstLine="420"/>
    </w:pPr>
  </w:style>
  <w:style w:type="paragraph" w:customStyle="1" w:styleId="33">
    <w:name w:val="标题1"/>
    <w:basedOn w:val="22"/>
    <w:autoRedefine/>
    <w:qFormat/>
    <w:uiPriority w:val="0"/>
    <w:pPr>
      <w:widowControl/>
      <w:adjustRightInd w:val="0"/>
      <w:spacing w:after="360" w:line="420" w:lineRule="exact"/>
      <w:textAlignment w:val="baseline"/>
      <w:outlineLvl w:val="9"/>
    </w:pPr>
    <w:rPr>
      <w:rFonts w:cs="Times New Roman"/>
      <w:b w:val="0"/>
      <w:bCs w:val="0"/>
      <w:kern w:val="0"/>
      <w:sz w:val="30"/>
      <w:szCs w:val="20"/>
    </w:rPr>
  </w:style>
  <w:style w:type="paragraph" w:customStyle="1" w:styleId="34">
    <w:name w:val="MDPI_5.1_figure_caption"/>
    <w:basedOn w:val="1"/>
    <w:autoRedefine/>
    <w:qFormat/>
    <w:uiPriority w:val="0"/>
    <w:pPr>
      <w:widowControl/>
      <w:adjustRightInd w:val="0"/>
      <w:snapToGrid w:val="0"/>
      <w:spacing w:before="120" w:after="240" w:line="260" w:lineRule="atLeast"/>
      <w:ind w:left="425" w:right="425"/>
    </w:pPr>
    <w:rPr>
      <w:rFonts w:ascii="Palatino Linotype" w:hAnsi="Palatino Linotype" w:eastAsia="Times New Roman"/>
      <w:color w:val="000000"/>
      <w:kern w:val="0"/>
      <w:sz w:val="18"/>
      <w:szCs w:val="20"/>
      <w:lang w:eastAsia="de-DE" w:bidi="en-US"/>
    </w:rPr>
  </w:style>
  <w:style w:type="character" w:customStyle="1" w:styleId="35">
    <w:name w:val="批注文字 字符"/>
    <w:basedOn w:val="26"/>
    <w:link w:val="8"/>
    <w:autoRedefine/>
    <w:qFormat/>
    <w:uiPriority w:val="0"/>
    <w:rPr>
      <w:kern w:val="2"/>
      <w:sz w:val="21"/>
      <w:szCs w:val="24"/>
    </w:rPr>
  </w:style>
  <w:style w:type="character" w:customStyle="1" w:styleId="36">
    <w:name w:val="批注主题 字符"/>
    <w:basedOn w:val="35"/>
    <w:link w:val="23"/>
    <w:autoRedefine/>
    <w:qFormat/>
    <w:uiPriority w:val="0"/>
    <w:rPr>
      <w:b/>
      <w:bCs/>
      <w:kern w:val="2"/>
      <w:sz w:val="21"/>
      <w:szCs w:val="24"/>
    </w:rPr>
  </w:style>
  <w:style w:type="character" w:styleId="37">
    <w:name w:val="Placeholder Text"/>
    <w:basedOn w:val="26"/>
    <w:autoRedefine/>
    <w:unhideWhenUsed/>
    <w:qFormat/>
    <w:uiPriority w:val="99"/>
    <w:rPr>
      <w:color w:val="808080"/>
    </w:rPr>
  </w:style>
  <w:style w:type="character" w:customStyle="1" w:styleId="38">
    <w:name w:val="标题 2 字符"/>
    <w:basedOn w:val="26"/>
    <w:link w:val="3"/>
    <w:autoRedefine/>
    <w:qFormat/>
    <w:uiPriority w:val="0"/>
    <w:rPr>
      <w:rFonts w:eastAsia="黑体"/>
      <w:bCs/>
      <w:kern w:val="2"/>
      <w:sz w:val="30"/>
      <w:szCs w:val="28"/>
    </w:rPr>
  </w:style>
  <w:style w:type="character" w:customStyle="1" w:styleId="39">
    <w:name w:val="标题 1 字符"/>
    <w:basedOn w:val="26"/>
    <w:link w:val="2"/>
    <w:autoRedefine/>
    <w:qFormat/>
    <w:uiPriority w:val="0"/>
    <w:rPr>
      <w:rFonts w:eastAsia="黑体"/>
      <w:color w:val="000000"/>
      <w:kern w:val="2"/>
      <w:sz w:val="36"/>
      <w:szCs w:val="32"/>
    </w:rPr>
  </w:style>
  <w:style w:type="paragraph" w:styleId="40">
    <w:name w:val="List Paragraph"/>
    <w:basedOn w:val="1"/>
    <w:autoRedefine/>
    <w:qFormat/>
    <w:uiPriority w:val="99"/>
    <w:pPr>
      <w:ind w:firstLine="420"/>
    </w:pPr>
  </w:style>
  <w:style w:type="paragraph" w:customStyle="1" w:styleId="41">
    <w:name w:val="Revision"/>
    <w:autoRedefine/>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png"/><Relationship Id="rId15" Type="http://schemas.openxmlformats.org/officeDocument/2006/relationships/image" Target="media/image2.jpe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259055-701F-E841-97CE-15E9265A59CB}">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1545</Words>
  <Characters>8813</Characters>
  <Lines>73</Lines>
  <Paragraphs>20</Paragraphs>
  <TotalTime>58</TotalTime>
  <ScaleCrop>false</ScaleCrop>
  <LinksUpToDate>false</LinksUpToDate>
  <CharactersWithSpaces>10338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2023-12-26T03:24:00Z</dcterms:created>
  <cp:lastPrinted>2023-09-20T02:01:00Z</cp:lastPrinted>
  <dcterms:modified xsi:type="dcterms:W3CDTF">2024-09-09T01:33:11Z</dcterms:modified>
  <dc:title>_x0001_</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vt:lpwstr>6</vt:lpwstr>
  </property>
  <property fmtid="{D5CDD505-2E9C-101B-9397-08002B2CF9AE}" pid="4" name="ICV">
    <vt:lpwstr>E6E3B63726474B61AB900FE391AB2204</vt:lpwstr>
  </property>
</Properties>
</file>